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5" w:rsidRPr="007551F5" w:rsidRDefault="007551F5" w:rsidP="007551F5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r w:rsidRPr="007551F5">
        <w:rPr>
          <w:rFonts w:ascii="Times New Roman" w:hAnsi="Times New Roman" w:cs="Times New Roman"/>
          <w:sz w:val="28"/>
          <w:szCs w:val="28"/>
        </w:rPr>
        <w:t>Протокол</w:t>
      </w:r>
    </w:p>
    <w:p w:rsidR="007551F5" w:rsidRPr="007551F5" w:rsidRDefault="007551F5" w:rsidP="00755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заседания межведомственной комиссии</w:t>
      </w:r>
      <w:r w:rsidRPr="00755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51F5">
        <w:rPr>
          <w:rFonts w:ascii="Times New Roman" w:hAnsi="Times New Roman" w:cs="Times New Roman"/>
          <w:sz w:val="28"/>
          <w:szCs w:val="28"/>
        </w:rPr>
        <w:t>по профилактике правонарушений при Администрации Рыбасовского сельского поселения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03.03  20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551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1 </w:t>
      </w:r>
    </w:p>
    <w:p w:rsidR="003E47C3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15.00    </w:t>
      </w:r>
    </w:p>
    <w:p w:rsidR="003E47C3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1" w:rightFromText="181" w:bottomFromText="200" w:vertAnchor="text" w:tblpY="1"/>
        <w:tblOverlap w:val="never"/>
        <w:tblW w:w="10029" w:type="dxa"/>
        <w:tblLook w:val="01E0"/>
      </w:tblPr>
      <w:tblGrid>
        <w:gridCol w:w="3298"/>
        <w:gridCol w:w="2117"/>
        <w:gridCol w:w="4614"/>
      </w:tblGrid>
      <w:tr w:rsidR="003E47C3" w:rsidTr="003E47C3">
        <w:trPr>
          <w:trHeight w:val="385"/>
        </w:trPr>
        <w:tc>
          <w:tcPr>
            <w:tcW w:w="3298" w:type="dxa"/>
            <w:hideMark/>
          </w:tcPr>
          <w:p w:rsidR="003E47C3" w:rsidRDefault="003E47C3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Неберикутин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47C3" w:rsidRDefault="003E47C3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Павлович</w:t>
            </w:r>
          </w:p>
        </w:tc>
        <w:tc>
          <w:tcPr>
            <w:tcW w:w="2117" w:type="dxa"/>
            <w:hideMark/>
          </w:tcPr>
          <w:p w:rsidR="003E47C3" w:rsidRDefault="003E47C3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hideMark/>
          </w:tcPr>
          <w:p w:rsidR="003E47C3" w:rsidRDefault="003E47C3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 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Рыбасовского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поселения, председатель комиссии по  профилактике правонарушений </w:t>
            </w:r>
          </w:p>
        </w:tc>
      </w:tr>
      <w:tr w:rsidR="003E47C3" w:rsidTr="003E47C3">
        <w:trPr>
          <w:trHeight w:val="368"/>
        </w:trPr>
        <w:tc>
          <w:tcPr>
            <w:tcW w:w="3298" w:type="dxa"/>
            <w:hideMark/>
          </w:tcPr>
          <w:p w:rsidR="003E47C3" w:rsidRDefault="003E47C3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Пьянков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47C3" w:rsidRDefault="003E47C3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 Владимирович</w:t>
            </w:r>
          </w:p>
        </w:tc>
        <w:tc>
          <w:tcPr>
            <w:tcW w:w="2117" w:type="dxa"/>
            <w:hideMark/>
          </w:tcPr>
          <w:p w:rsidR="003E47C3" w:rsidRDefault="003E47C3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hideMark/>
          </w:tcPr>
          <w:p w:rsidR="003E47C3" w:rsidRDefault="003E47C3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участковый уполномоченный полиции Сальского ОМВД заместитель председателя комиссии</w:t>
            </w:r>
          </w:p>
        </w:tc>
      </w:tr>
      <w:tr w:rsidR="003E47C3" w:rsidTr="003E47C3">
        <w:trPr>
          <w:trHeight w:val="368"/>
        </w:trPr>
        <w:tc>
          <w:tcPr>
            <w:tcW w:w="3298" w:type="dxa"/>
            <w:hideMark/>
          </w:tcPr>
          <w:p w:rsidR="003E47C3" w:rsidRDefault="003E47C3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47C3" w:rsidRDefault="003E47C3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2117" w:type="dxa"/>
            <w:hideMark/>
          </w:tcPr>
          <w:p w:rsidR="003E47C3" w:rsidRDefault="003E47C3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14" w:type="dxa"/>
            <w:hideMark/>
          </w:tcPr>
          <w:p w:rsidR="003E47C3" w:rsidRDefault="003E47C3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47C3" w:rsidRDefault="003E47C3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ЧС и ПБ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секретарь комиссии по  профилактике правонарушений</w:t>
            </w:r>
          </w:p>
        </w:tc>
      </w:tr>
    </w:tbl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r w:rsidRPr="007551F5">
        <w:rPr>
          <w:rFonts w:ascii="Times New Roman" w:hAnsi="Times New Roman" w:cs="Times New Roman"/>
          <w:bCs/>
          <w:iCs/>
          <w:sz w:val="28"/>
          <w:szCs w:val="28"/>
        </w:rPr>
        <w:t>Присутствовали:  7 человек.</w:t>
      </w: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51F5" w:rsidRPr="007551F5" w:rsidRDefault="007551F5" w:rsidP="007551F5">
      <w:pPr>
        <w:tabs>
          <w:tab w:val="left" w:pos="3060"/>
        </w:tabs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7551F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1. Организация мероприятий по профилактике экстремизма и формированию толерантного мировоззрения населения.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2. Отчет о работе по проведению Дней профилактики за </w:t>
      </w:r>
      <w:r w:rsidRPr="00755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51F5"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>3. О работе по информированию населения о мероприятиях по профилактике правонарушений.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первому вопросу СЛУШАЛИ</w:t>
      </w:r>
      <w:r w:rsidRPr="007551F5">
        <w:rPr>
          <w:rFonts w:ascii="Times New Roman" w:hAnsi="Times New Roman" w:cs="Times New Roman"/>
          <w:bCs/>
          <w:sz w:val="28"/>
          <w:szCs w:val="28"/>
        </w:rPr>
        <w:t xml:space="preserve">: А.П. </w:t>
      </w:r>
      <w:proofErr w:type="spellStart"/>
      <w:r w:rsidRPr="007551F5">
        <w:rPr>
          <w:rFonts w:ascii="Times New Roman" w:hAnsi="Times New Roman" w:cs="Times New Roman"/>
          <w:bCs/>
          <w:sz w:val="28"/>
          <w:szCs w:val="28"/>
        </w:rPr>
        <w:t>Неберикутина</w:t>
      </w:r>
      <w:proofErr w:type="spellEnd"/>
      <w:r w:rsidRPr="007551F5">
        <w:rPr>
          <w:rFonts w:ascii="Times New Roman" w:hAnsi="Times New Roman" w:cs="Times New Roman"/>
          <w:bCs/>
          <w:sz w:val="28"/>
          <w:szCs w:val="28"/>
        </w:rPr>
        <w:t xml:space="preserve"> - главу   Администрации   Рыбасовского     сельского    </w:t>
      </w:r>
      <w:proofErr w:type="gramStart"/>
      <w:r w:rsidRPr="007551F5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Pr="00755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sz w:val="28"/>
          <w:szCs w:val="28"/>
        </w:rPr>
        <w:t xml:space="preserve">который ознакомил присутствующих  с проведенными мероприятиями по профилактике экстремизма и формированию толерантного мировоззрения населения. Пояснил, что толерантность – одна из базовых гражданских ценностей. Нетерпимое отношение к людям иной национальности, веры, социальной группы, иного поведения или образа мысли – распространенное явление в современном мире. Необходимо конструирование социальной идеологии, способной помочь непохожим людям жить рядом. Сейчас на территории поселения  проживают представители десятков различных этносов, религиозных </w:t>
      </w:r>
      <w:proofErr w:type="spellStart"/>
      <w:r w:rsidRPr="007551F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7551F5">
        <w:rPr>
          <w:rFonts w:ascii="Times New Roman" w:hAnsi="Times New Roman" w:cs="Times New Roman"/>
          <w:sz w:val="28"/>
          <w:szCs w:val="28"/>
        </w:rPr>
        <w:t xml:space="preserve">. Следует принять меры по недопущению фактов разжигания межнациональной вражды, а также совершения правонарушений несовершеннолетними. </w:t>
      </w:r>
    </w:p>
    <w:p w:rsidR="007551F5" w:rsidRPr="007551F5" w:rsidRDefault="007551F5" w:rsidP="007551F5">
      <w:pPr>
        <w:pStyle w:val="Style2"/>
        <w:widowControl/>
        <w:spacing w:line="240" w:lineRule="auto"/>
        <w:ind w:firstLine="0"/>
        <w:rPr>
          <w:rFonts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1.1 Информацию </w:t>
      </w:r>
      <w:r w:rsidRPr="007551F5">
        <w:rPr>
          <w:rFonts w:ascii="Times New Roman" w:hAnsi="Times New Roman" w:cs="Times New Roman"/>
          <w:bCs/>
          <w:sz w:val="28"/>
          <w:szCs w:val="28"/>
        </w:rPr>
        <w:t>принять к сведению.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bCs/>
          <w:sz w:val="28"/>
          <w:szCs w:val="28"/>
        </w:rPr>
        <w:t>1.2. Директору  МБОУ СОШ № 1 х. Маяк</w:t>
      </w:r>
      <w:r w:rsidRPr="00755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1F5">
        <w:rPr>
          <w:rFonts w:ascii="Times New Roman" w:eastAsia="Times New Roman" w:hAnsi="Times New Roman" w:cs="Times New Roman"/>
          <w:bCs/>
          <w:sz w:val="28"/>
          <w:szCs w:val="28"/>
        </w:rPr>
        <w:t xml:space="preserve">В.П. </w:t>
      </w:r>
      <w:proofErr w:type="spellStart"/>
      <w:r w:rsidRPr="007551F5">
        <w:rPr>
          <w:rFonts w:ascii="Times New Roman" w:eastAsia="Times New Roman" w:hAnsi="Times New Roman" w:cs="Times New Roman"/>
          <w:bCs/>
          <w:sz w:val="28"/>
          <w:szCs w:val="28"/>
        </w:rPr>
        <w:t>Бочарову</w:t>
      </w:r>
      <w:proofErr w:type="spellEnd"/>
      <w:r w:rsidRPr="007551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совместно с участковым уполномоченным по </w:t>
      </w:r>
      <w:proofErr w:type="spellStart"/>
      <w:r w:rsidRPr="007551F5">
        <w:rPr>
          <w:rFonts w:ascii="Times New Roman" w:eastAsia="Times New Roman" w:hAnsi="Times New Roman" w:cs="Times New Roman"/>
          <w:bCs/>
          <w:sz w:val="28"/>
          <w:szCs w:val="28"/>
        </w:rPr>
        <w:t>Рыбасовскому</w:t>
      </w:r>
      <w:proofErr w:type="spellEnd"/>
      <w:r w:rsidRPr="007551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сельскому поселению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С.С.Зинченко</w:t>
      </w:r>
      <w:r w:rsidRPr="007551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bCs/>
          <w:sz w:val="28"/>
          <w:szCs w:val="28"/>
        </w:rPr>
        <w:t>провести тематические классные часы общения с целью противодействия экстремизма и формированию толерантности у учащихся, а также по вопросам недопустимости совершения правонарушений несовершеннолетними и  ответственности за их совершение.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51F5" w:rsidRPr="007551F5" w:rsidRDefault="007551F5" w:rsidP="007551F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Срок исполнения: до 10 марта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551F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551F5" w:rsidRPr="007551F5" w:rsidRDefault="007551F5" w:rsidP="007551F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1.3. Командиру  НД  Рыбасовского  сельского  поселения  </w:t>
      </w:r>
      <w:proofErr w:type="spellStart"/>
      <w:r w:rsidRPr="007551F5">
        <w:rPr>
          <w:rFonts w:ascii="Times New Roman" w:hAnsi="Times New Roman" w:cs="Times New Roman"/>
          <w:sz w:val="28"/>
          <w:szCs w:val="28"/>
        </w:rPr>
        <w:t>Баграмову</w:t>
      </w:r>
      <w:proofErr w:type="spellEnd"/>
      <w:r w:rsidRPr="007551F5">
        <w:rPr>
          <w:rFonts w:ascii="Times New Roman" w:hAnsi="Times New Roman" w:cs="Times New Roman"/>
          <w:sz w:val="28"/>
          <w:szCs w:val="28"/>
        </w:rPr>
        <w:t xml:space="preserve"> А.В. совместно с участковым уполномоченным полиции по </w:t>
      </w:r>
      <w:proofErr w:type="spellStart"/>
      <w:r w:rsidRPr="007551F5">
        <w:rPr>
          <w:rFonts w:ascii="Times New Roman" w:hAnsi="Times New Roman" w:cs="Times New Roman"/>
          <w:sz w:val="28"/>
          <w:szCs w:val="28"/>
        </w:rPr>
        <w:t>Рыбасовскому</w:t>
      </w:r>
      <w:proofErr w:type="spellEnd"/>
      <w:r w:rsidRPr="007551F5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>
        <w:rPr>
          <w:rFonts w:ascii="Times New Roman" w:hAnsi="Times New Roman" w:cs="Times New Roman"/>
          <w:sz w:val="28"/>
          <w:szCs w:val="28"/>
        </w:rPr>
        <w:t>Зинченко С.С.</w:t>
      </w:r>
      <w:r w:rsidRPr="007551F5">
        <w:rPr>
          <w:rFonts w:ascii="Times New Roman" w:hAnsi="Times New Roman" w:cs="Times New Roman"/>
          <w:sz w:val="28"/>
          <w:szCs w:val="28"/>
        </w:rPr>
        <w:t>, осуществлять рейды в местах массового пребывания людей при проведении праздничных и торжественных мероприятий</w:t>
      </w:r>
      <w:r w:rsidRPr="007551F5">
        <w:rPr>
          <w:rStyle w:val="FontStyle11"/>
          <w:sz w:val="28"/>
          <w:szCs w:val="28"/>
        </w:rPr>
        <w:t>.</w:t>
      </w:r>
    </w:p>
    <w:p w:rsidR="007551F5" w:rsidRPr="007551F5" w:rsidRDefault="007551F5" w:rsidP="007551F5">
      <w:pPr>
        <w:ind w:left="510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1F5" w:rsidRPr="007551F5" w:rsidRDefault="007551F5" w:rsidP="007551F5">
      <w:pPr>
        <w:ind w:left="51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Срок исполнения: в течение года до 30 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551F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551F5" w:rsidRPr="007551F5" w:rsidRDefault="007551F5" w:rsidP="007551F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второму вопросу СЛУШАЛИ</w:t>
      </w:r>
      <w:proofErr w:type="gramStart"/>
      <w:r w:rsidRPr="007551F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755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1F5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Pr="007551F5">
        <w:rPr>
          <w:rFonts w:ascii="Times New Roman" w:hAnsi="Times New Roman" w:cs="Times New Roman"/>
          <w:sz w:val="28"/>
          <w:szCs w:val="28"/>
        </w:rPr>
        <w:t xml:space="preserve">  С.В. секретаря общественной  комиссии   по профилактики правонарушений, которая проинформировала о  работе по проведению Дней профилактики за </w:t>
      </w:r>
      <w:r w:rsidRPr="00755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51F5"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7551F5" w:rsidRPr="007551F5" w:rsidRDefault="007551F5" w:rsidP="007551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Администрация Рыбасовского сельского поселения, совместно с правоохранительными органами и во взаимодействии с субъектами профилактики преступлений и правонарушений в </w:t>
      </w:r>
      <w:r w:rsidRPr="00755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51F5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551F5">
        <w:rPr>
          <w:rFonts w:ascii="Times New Roman" w:hAnsi="Times New Roman" w:cs="Times New Roman"/>
          <w:sz w:val="28"/>
          <w:szCs w:val="28"/>
        </w:rPr>
        <w:t xml:space="preserve"> года, последовательно проводила мероприятия по профилактике правонарушений, направленные на обеспечение общественного порядка и безопасности населения. Особое внимание в отчетном периоде уделялось повышению эффективности проводимых мероприятий, направленных на обеспечение безопасности в период подготовки и проведения официальных государственных праздников, спортивных и иных массовых мероприятий. </w:t>
      </w:r>
    </w:p>
    <w:p w:rsidR="007551F5" w:rsidRPr="007551F5" w:rsidRDefault="007551F5" w:rsidP="007551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Проводятся обследования неблагополучных семей, профилактические беседы об ответственности за жизнь и здоровье детей, недопущении оставления детей без присмотра дома в целях пожарной безопасности, вблизи водных объектов и в другие потенциально опасные места на улице. Работниками Администрации поселения, членами ОКДН и ЗП, народными дружинниками совместно с участковым полиции совершались рейды в вечернее время, ведется работа по выявлению безнадзорных н</w:t>
      </w:r>
      <w:r>
        <w:rPr>
          <w:rFonts w:ascii="Times New Roman" w:hAnsi="Times New Roman" w:cs="Times New Roman"/>
          <w:sz w:val="28"/>
          <w:szCs w:val="28"/>
        </w:rPr>
        <w:t>есовершенно</w:t>
      </w:r>
      <w:r w:rsidRPr="007551F5">
        <w:rPr>
          <w:rFonts w:ascii="Times New Roman" w:hAnsi="Times New Roman" w:cs="Times New Roman"/>
          <w:sz w:val="28"/>
          <w:szCs w:val="28"/>
        </w:rPr>
        <w:t>летних, а также посещение семей с неорганизованными детьми, с целью формирования психологической и социальной готовности.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F5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2.1.  Информацию принять к сведению.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2.2. Директору МБУ «СДК» Рыбасовского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</w:t>
      </w:r>
      <w:r w:rsidRPr="007551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  <w:proofErr w:type="gramStart"/>
      <w:r w:rsidRPr="0075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51F5">
        <w:rPr>
          <w:rFonts w:ascii="Times New Roman" w:hAnsi="Times New Roman" w:cs="Times New Roman"/>
          <w:sz w:val="28"/>
          <w:szCs w:val="28"/>
        </w:rPr>
        <w:t xml:space="preserve"> принять меры по вовлечению несовершеннолетних безнадзорных и неорганизованных детей к участию в кружках и самодеятельности.</w:t>
      </w:r>
    </w:p>
    <w:p w:rsidR="007551F5" w:rsidRPr="007551F5" w:rsidRDefault="007551F5" w:rsidP="007551F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Срок исполнения: до 30 марта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551F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551F5" w:rsidRPr="007551F5" w:rsidRDefault="007551F5" w:rsidP="007551F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третьему вопросу СЛУШАЛИ</w:t>
      </w:r>
      <w:r w:rsidRPr="007551F5">
        <w:rPr>
          <w:rFonts w:ascii="Times New Roman" w:hAnsi="Times New Roman" w:cs="Times New Roman"/>
          <w:bCs/>
          <w:sz w:val="28"/>
          <w:szCs w:val="28"/>
        </w:rPr>
        <w:t xml:space="preserve">: А.П. </w:t>
      </w:r>
      <w:proofErr w:type="spellStart"/>
      <w:r w:rsidRPr="007551F5">
        <w:rPr>
          <w:rFonts w:ascii="Times New Roman" w:hAnsi="Times New Roman" w:cs="Times New Roman"/>
          <w:bCs/>
          <w:sz w:val="28"/>
          <w:szCs w:val="28"/>
        </w:rPr>
        <w:t>Неберикутина</w:t>
      </w:r>
      <w:proofErr w:type="spellEnd"/>
      <w:r w:rsidRPr="007551F5">
        <w:rPr>
          <w:rFonts w:ascii="Times New Roman" w:hAnsi="Times New Roman" w:cs="Times New Roman"/>
          <w:bCs/>
          <w:sz w:val="28"/>
          <w:szCs w:val="28"/>
        </w:rPr>
        <w:t xml:space="preserve"> - главу   Администрации   Рыбасовского     сельского    </w:t>
      </w:r>
      <w:proofErr w:type="gramStart"/>
      <w:r w:rsidRPr="007551F5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Pr="00755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sz w:val="28"/>
          <w:szCs w:val="28"/>
        </w:rPr>
        <w:t xml:space="preserve">который ознакомил присутствующих  </w:t>
      </w: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как обстоят дела в поселении Рыбасовского сельского поселения  по информированию населения о мероприятиях по профилактике правонарушений. В своей речи он  подчеркнул, что работа в поселении ведется.  Из докладов видно, что поставлена работа в сельском поселении. В поселении оформлены стенды по профилактике правонарушений, изготовлены буклеты, памятки противодействию терроризму, экстремизму. На сходах жителей проводятся профилактические беседы, участковый уполномоченный полиции регулярно выступает перед жителями поселения. 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3.1. Информацию </w:t>
      </w:r>
      <w:r w:rsidRPr="007551F5">
        <w:rPr>
          <w:rFonts w:ascii="Times New Roman" w:hAnsi="Times New Roman" w:cs="Times New Roman"/>
          <w:bCs/>
          <w:sz w:val="28"/>
          <w:szCs w:val="28"/>
        </w:rPr>
        <w:t>принять к сведению.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bCs/>
          <w:sz w:val="28"/>
          <w:szCs w:val="28"/>
        </w:rPr>
        <w:t xml:space="preserve">3.2. Инспектору ГО и ЧС Администрации Рыбасовского сельского поселения С.В. </w:t>
      </w:r>
      <w:proofErr w:type="spellStart"/>
      <w:r w:rsidRPr="007551F5">
        <w:rPr>
          <w:rFonts w:ascii="Times New Roman" w:hAnsi="Times New Roman" w:cs="Times New Roman"/>
          <w:bCs/>
          <w:sz w:val="28"/>
          <w:szCs w:val="28"/>
        </w:rPr>
        <w:t>Слепченко</w:t>
      </w:r>
      <w:proofErr w:type="spellEnd"/>
      <w:r w:rsidRPr="007551F5">
        <w:rPr>
          <w:rFonts w:ascii="Times New Roman" w:hAnsi="Times New Roman" w:cs="Times New Roman"/>
          <w:bCs/>
          <w:sz w:val="28"/>
          <w:szCs w:val="28"/>
        </w:rPr>
        <w:t xml:space="preserve"> при посещении семей состоящих на учете в ОКДН и ЗП, доводить информацию о недопустимости совершения правонарушений и ответственности за их совершение.</w:t>
      </w:r>
    </w:p>
    <w:p w:rsidR="007551F5" w:rsidRPr="007551F5" w:rsidRDefault="007551F5" w:rsidP="007551F5">
      <w:pPr>
        <w:ind w:left="51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Срок исполнения: в течение года до 30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551F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ab/>
      </w:r>
    </w:p>
    <w:p w:rsidR="007551F5" w:rsidRPr="007551F5" w:rsidRDefault="007551F5" w:rsidP="007551F5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551F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                                        </w:t>
      </w:r>
      <w:r w:rsidRPr="007551F5">
        <w:rPr>
          <w:rFonts w:ascii="Times New Roman" w:hAnsi="Times New Roman" w:cs="Times New Roman"/>
          <w:sz w:val="28"/>
          <w:szCs w:val="28"/>
        </w:rPr>
        <w:tab/>
      </w:r>
      <w:r w:rsidRPr="007551F5">
        <w:rPr>
          <w:rFonts w:ascii="Times New Roman" w:hAnsi="Times New Roman" w:cs="Times New Roman"/>
          <w:bCs/>
          <w:sz w:val="28"/>
          <w:szCs w:val="28"/>
        </w:rPr>
        <w:t xml:space="preserve">А.П. </w:t>
      </w:r>
      <w:proofErr w:type="spellStart"/>
      <w:r w:rsidRPr="007551F5">
        <w:rPr>
          <w:rFonts w:ascii="Times New Roman" w:hAnsi="Times New Roman" w:cs="Times New Roman"/>
          <w:bCs/>
          <w:sz w:val="28"/>
          <w:szCs w:val="28"/>
        </w:rPr>
        <w:t>Неберикутин</w:t>
      </w:r>
      <w:proofErr w:type="spellEnd"/>
      <w:r w:rsidRPr="00755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551F5" w:rsidRPr="007551F5" w:rsidRDefault="007551F5" w:rsidP="007551F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51F5" w:rsidRPr="007551F5" w:rsidRDefault="007551F5" w:rsidP="007551F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7551F5" w:rsidRPr="007551F5" w:rsidRDefault="007551F5" w:rsidP="007551F5">
      <w:pPr>
        <w:tabs>
          <w:tab w:val="left" w:pos="79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    С.В.  </w:t>
      </w:r>
      <w:proofErr w:type="spellStart"/>
      <w:r w:rsidRPr="007551F5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1F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                                                                                          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1F5" w:rsidRPr="007551F5" w:rsidRDefault="007551F5" w:rsidP="00755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24B13" w:rsidRPr="007551F5" w:rsidRDefault="00024B13">
      <w:pPr>
        <w:rPr>
          <w:rFonts w:ascii="Times New Roman" w:hAnsi="Times New Roman" w:cs="Times New Roman"/>
        </w:rPr>
      </w:pPr>
    </w:p>
    <w:p w:rsidR="000A2235" w:rsidRPr="007551F5" w:rsidRDefault="000A2235">
      <w:pPr>
        <w:rPr>
          <w:rFonts w:ascii="Times New Roman" w:hAnsi="Times New Roman" w:cs="Times New Roman"/>
        </w:rPr>
      </w:pPr>
    </w:p>
    <w:p w:rsidR="000A2235" w:rsidRPr="007551F5" w:rsidRDefault="00720653" w:rsidP="007551F5">
      <w:pPr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                          </w:t>
      </w:r>
    </w:p>
    <w:p w:rsidR="003760BC" w:rsidRPr="007551F5" w:rsidRDefault="003760BC">
      <w:pPr>
        <w:rPr>
          <w:rFonts w:ascii="Times New Roman" w:hAnsi="Times New Roman" w:cs="Times New Roman"/>
        </w:rPr>
      </w:pPr>
    </w:p>
    <w:p w:rsidR="003760BC" w:rsidRPr="007551F5" w:rsidRDefault="003760BC">
      <w:pPr>
        <w:rPr>
          <w:rFonts w:ascii="Times New Roman" w:hAnsi="Times New Roman" w:cs="Times New Roman"/>
        </w:rPr>
      </w:pPr>
    </w:p>
    <w:p w:rsidR="003760BC" w:rsidRPr="007551F5" w:rsidRDefault="003760BC">
      <w:pPr>
        <w:rPr>
          <w:rFonts w:ascii="Times New Roman" w:hAnsi="Times New Roman" w:cs="Times New Roman"/>
        </w:rPr>
      </w:pPr>
    </w:p>
    <w:sectPr w:rsidR="003760BC" w:rsidRPr="007551F5" w:rsidSect="001A52E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BC"/>
    <w:rsid w:val="00024B13"/>
    <w:rsid w:val="000A2235"/>
    <w:rsid w:val="001A52EB"/>
    <w:rsid w:val="003760BC"/>
    <w:rsid w:val="003B16E4"/>
    <w:rsid w:val="003E47C3"/>
    <w:rsid w:val="006B3A14"/>
    <w:rsid w:val="00720653"/>
    <w:rsid w:val="007551F5"/>
    <w:rsid w:val="00A06924"/>
    <w:rsid w:val="00DC592A"/>
    <w:rsid w:val="00DF099A"/>
    <w:rsid w:val="00E56322"/>
    <w:rsid w:val="00EC4FF4"/>
    <w:rsid w:val="00F6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551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551F5"/>
    <w:pPr>
      <w:widowControl w:val="0"/>
      <w:suppressAutoHyphens/>
      <w:autoSpaceDE w:val="0"/>
      <w:spacing w:after="0" w:line="310" w:lineRule="exact"/>
      <w:ind w:firstLine="322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66B9-5785-42DC-BEC1-827A1CE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2023-05-18T06:48:00Z</dcterms:created>
  <dcterms:modified xsi:type="dcterms:W3CDTF">2023-05-19T06:34:00Z</dcterms:modified>
</cp:coreProperties>
</file>