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AF" w:rsidRPr="00986DAF" w:rsidRDefault="00986DAF" w:rsidP="00986DAF">
      <w:pPr>
        <w:jc w:val="center"/>
        <w:rPr>
          <w:rFonts w:ascii="Times New Roman" w:hAnsi="Times New Roman"/>
          <w:sz w:val="28"/>
          <w:szCs w:val="28"/>
        </w:rPr>
      </w:pPr>
      <w:r w:rsidRPr="00986DAF">
        <w:rPr>
          <w:rFonts w:ascii="Times New Roman" w:hAnsi="Times New Roman"/>
          <w:sz w:val="28"/>
          <w:szCs w:val="28"/>
        </w:rPr>
        <w:t>Российская Федерация</w:t>
      </w:r>
    </w:p>
    <w:p w:rsidR="00986DAF" w:rsidRPr="00986DAF" w:rsidRDefault="00986DAF" w:rsidP="00986DAF">
      <w:pPr>
        <w:jc w:val="center"/>
        <w:rPr>
          <w:rFonts w:ascii="Times New Roman" w:hAnsi="Times New Roman"/>
          <w:sz w:val="28"/>
          <w:szCs w:val="28"/>
        </w:rPr>
      </w:pPr>
      <w:r w:rsidRPr="00986DAF">
        <w:rPr>
          <w:rFonts w:ascii="Times New Roman" w:hAnsi="Times New Roman"/>
          <w:sz w:val="28"/>
          <w:szCs w:val="28"/>
        </w:rPr>
        <w:t xml:space="preserve">Ростовская область </w:t>
      </w:r>
    </w:p>
    <w:p w:rsidR="00986DAF" w:rsidRPr="00986DAF" w:rsidRDefault="00986DAF" w:rsidP="00986DAF">
      <w:pPr>
        <w:jc w:val="center"/>
        <w:rPr>
          <w:rFonts w:ascii="Times New Roman" w:hAnsi="Times New Roman"/>
          <w:sz w:val="28"/>
          <w:szCs w:val="28"/>
        </w:rPr>
      </w:pPr>
      <w:r w:rsidRPr="00986DAF">
        <w:rPr>
          <w:rFonts w:ascii="Times New Roman" w:hAnsi="Times New Roman"/>
          <w:sz w:val="28"/>
          <w:szCs w:val="28"/>
        </w:rPr>
        <w:t>Сальский район</w:t>
      </w:r>
    </w:p>
    <w:p w:rsidR="00986DAF" w:rsidRPr="00986DAF" w:rsidRDefault="00986DAF" w:rsidP="00986DAF">
      <w:pPr>
        <w:jc w:val="center"/>
        <w:rPr>
          <w:rFonts w:ascii="Times New Roman" w:hAnsi="Times New Roman"/>
          <w:sz w:val="28"/>
          <w:szCs w:val="28"/>
        </w:rPr>
      </w:pPr>
      <w:r w:rsidRPr="00986DAF">
        <w:rPr>
          <w:rFonts w:ascii="Times New Roman" w:hAnsi="Times New Roman"/>
          <w:sz w:val="28"/>
          <w:szCs w:val="28"/>
        </w:rPr>
        <w:t xml:space="preserve"> Администрация Рыбасовского сельского поселения </w:t>
      </w:r>
    </w:p>
    <w:p w:rsidR="00986DAF" w:rsidRPr="00986DAF" w:rsidRDefault="00986DAF" w:rsidP="00986DAF">
      <w:pPr>
        <w:jc w:val="center"/>
        <w:rPr>
          <w:rFonts w:ascii="Times New Roman" w:hAnsi="Times New Roman"/>
          <w:b/>
          <w:sz w:val="28"/>
          <w:szCs w:val="28"/>
        </w:rPr>
      </w:pPr>
      <w:r w:rsidRPr="00986DAF">
        <w:rPr>
          <w:rFonts w:ascii="Times New Roman" w:hAnsi="Times New Roman"/>
          <w:noProof/>
          <w:sz w:val="28"/>
          <w:szCs w:val="28"/>
          <w:lang w:eastAsia="ru-RU"/>
        </w:rPr>
        <mc:AlternateContent>
          <mc:Choice Requires="wps">
            <w:drawing>
              <wp:anchor distT="4294967295" distB="4294967295" distL="114300" distR="114300" simplePos="0" relativeHeight="251658240" behindDoc="0" locked="0" layoutInCell="1" allowOverlap="1" wp14:anchorId="4B9A0D38" wp14:editId="6FF9E93E">
                <wp:simplePos x="0" y="0"/>
                <wp:positionH relativeFrom="column">
                  <wp:posOffset>-113665</wp:posOffset>
                </wp:positionH>
                <wp:positionV relativeFrom="paragraph">
                  <wp:posOffset>150494</wp:posOffset>
                </wp:positionV>
                <wp:extent cx="6219825" cy="0"/>
                <wp:effectExtent l="0" t="19050" r="952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1.85pt" to="48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" strokeweight="3pt"/>
            </w:pict>
          </mc:Fallback>
        </mc:AlternateContent>
      </w:r>
    </w:p>
    <w:p w:rsidR="00986DAF" w:rsidRPr="00986DAF" w:rsidRDefault="00986DAF" w:rsidP="00986DAF">
      <w:pPr>
        <w:jc w:val="center"/>
        <w:rPr>
          <w:rFonts w:ascii="Times New Roman" w:hAnsi="Times New Roman"/>
          <w:b/>
          <w:sz w:val="28"/>
          <w:szCs w:val="28"/>
        </w:rPr>
      </w:pPr>
      <w:r w:rsidRPr="00986DAF">
        <w:rPr>
          <w:rFonts w:ascii="Times New Roman" w:hAnsi="Times New Roman"/>
          <w:b/>
          <w:sz w:val="28"/>
          <w:szCs w:val="28"/>
        </w:rPr>
        <w:t xml:space="preserve">ПОСТАНОВЛЕНИЕ            </w:t>
      </w:r>
    </w:p>
    <w:p w:rsidR="00986DAF" w:rsidRPr="00986DAF" w:rsidRDefault="00986DAF" w:rsidP="00986DAF">
      <w:pPr>
        <w:jc w:val="center"/>
        <w:rPr>
          <w:rFonts w:ascii="Times New Roman" w:hAnsi="Times New Roman"/>
          <w:sz w:val="28"/>
          <w:szCs w:val="28"/>
        </w:rPr>
      </w:pPr>
      <w:r w:rsidRPr="00986DAF">
        <w:rPr>
          <w:rFonts w:ascii="Times New Roman" w:hAnsi="Times New Roman"/>
          <w:b/>
          <w:sz w:val="28"/>
          <w:szCs w:val="28"/>
        </w:rPr>
        <w:t xml:space="preserve">                                                                                                           </w:t>
      </w:r>
    </w:p>
    <w:p w:rsidR="00986DAF" w:rsidRPr="00986DAF" w:rsidRDefault="00986DAF" w:rsidP="00986DAF">
      <w:pPr>
        <w:jc w:val="center"/>
        <w:rPr>
          <w:rFonts w:ascii="Times New Roman" w:hAnsi="Times New Roman"/>
          <w:sz w:val="28"/>
          <w:szCs w:val="28"/>
        </w:rPr>
      </w:pPr>
      <w:r w:rsidRPr="00986DAF">
        <w:rPr>
          <w:rFonts w:ascii="Times New Roman" w:hAnsi="Times New Roman"/>
          <w:sz w:val="28"/>
          <w:szCs w:val="28"/>
        </w:rPr>
        <w:t>01.09.2022 г.                                                                                            № 96</w:t>
      </w:r>
    </w:p>
    <w:p w:rsidR="00986DAF" w:rsidRPr="00986DAF" w:rsidRDefault="00986DAF" w:rsidP="00986DAF">
      <w:pPr>
        <w:jc w:val="center"/>
        <w:rPr>
          <w:rFonts w:ascii="Times New Roman" w:hAnsi="Times New Roman"/>
          <w:sz w:val="28"/>
          <w:szCs w:val="28"/>
        </w:rPr>
      </w:pPr>
      <w:r w:rsidRPr="00986DAF">
        <w:rPr>
          <w:rFonts w:ascii="Times New Roman" w:hAnsi="Times New Roman"/>
          <w:sz w:val="28"/>
          <w:szCs w:val="28"/>
        </w:rPr>
        <w:t>п. Рыбасово</w:t>
      </w:r>
    </w:p>
    <w:p w:rsidR="00986DAF" w:rsidRPr="00986DAF" w:rsidRDefault="00986DAF" w:rsidP="00986DAF">
      <w:pPr>
        <w:jc w:val="center"/>
        <w:rPr>
          <w:rFonts w:ascii="Times New Roman" w:hAnsi="Times New Roman"/>
          <w:sz w:val="28"/>
          <w:szCs w:val="28"/>
        </w:rPr>
      </w:pPr>
    </w:p>
    <w:p w:rsidR="00986DAF" w:rsidRPr="00986DAF" w:rsidRDefault="00986DAF" w:rsidP="00986DAF">
      <w:pPr>
        <w:ind w:right="4251"/>
        <w:rPr>
          <w:rFonts w:ascii="Times New Roman" w:hAnsi="Times New Roman"/>
          <w:sz w:val="28"/>
          <w:szCs w:val="28"/>
        </w:rPr>
      </w:pPr>
    </w:p>
    <w:p w:rsidR="00986DAF" w:rsidRPr="00986DAF" w:rsidRDefault="00986DAF" w:rsidP="00986DAF">
      <w:pPr>
        <w:pStyle w:val="a6"/>
        <w:tabs>
          <w:tab w:val="left" w:pos="5103"/>
        </w:tabs>
        <w:ind w:left="0" w:right="5245"/>
        <w:jc w:val="both"/>
        <w:rPr>
          <w:rFonts w:ascii="Times New Roman" w:hAnsi="Times New Roman"/>
          <w:sz w:val="28"/>
          <w:szCs w:val="28"/>
        </w:rPr>
      </w:pPr>
      <w:r w:rsidRPr="00986DAF">
        <w:rPr>
          <w:rFonts w:ascii="Times New Roman" w:hAnsi="Times New Roman"/>
          <w:sz w:val="28"/>
          <w:szCs w:val="28"/>
        </w:rPr>
        <w:t>Об определении случаев осуществления банковского сопровождения контрактов, предметом которых являются поставки товаров, выполнение работ, оказания услуг для обеспечения муниципальных нужд Администрации Рыбасовского сельского поселения</w:t>
      </w:r>
    </w:p>
    <w:p w:rsidR="00986DAF" w:rsidRPr="00986DAF" w:rsidRDefault="00986DAF" w:rsidP="00986DAF">
      <w:pPr>
        <w:pStyle w:val="a6"/>
        <w:tabs>
          <w:tab w:val="left" w:pos="5103"/>
        </w:tabs>
        <w:ind w:left="0" w:right="5245"/>
        <w:jc w:val="both"/>
        <w:rPr>
          <w:rFonts w:ascii="Times New Roman" w:hAnsi="Times New Roman"/>
          <w:sz w:val="28"/>
          <w:szCs w:val="28"/>
        </w:rPr>
      </w:pPr>
    </w:p>
    <w:p w:rsidR="00986DAF" w:rsidRPr="00986DAF" w:rsidRDefault="00986DAF" w:rsidP="00986DAF">
      <w:pPr>
        <w:pStyle w:val="ConsPlusNormal"/>
        <w:tabs>
          <w:tab w:val="left" w:pos="567"/>
        </w:tabs>
        <w:ind w:firstLine="567"/>
        <w:jc w:val="both"/>
        <w:rPr>
          <w:rFonts w:ascii="Times New Roman" w:hAnsi="Times New Roman" w:cs="Times New Roman"/>
          <w:sz w:val="28"/>
          <w:szCs w:val="28"/>
        </w:rPr>
      </w:pPr>
      <w:proofErr w:type="gramStart"/>
      <w:r w:rsidRPr="00986DAF">
        <w:rPr>
          <w:rFonts w:ascii="Times New Roman" w:hAnsi="Times New Roman" w:cs="Times New Roman"/>
          <w:sz w:val="28"/>
          <w:szCs w:val="28"/>
        </w:rPr>
        <w:t>В соответствии с  частью 2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20.09.2014 № 963 «Об осуществлении банковского сопровождения контрактов» (в редакции от 01.12.2021 №2151) в целях приведения нормативно правового акта в соответствие с действующем законодательством  Администрация Рыбасовского сельского поселения</w:t>
      </w:r>
      <w:bookmarkStart w:id="0" w:name="_GoBack"/>
      <w:bookmarkEnd w:id="0"/>
      <w:proofErr w:type="gramEnd"/>
    </w:p>
    <w:p w:rsidR="00986DAF" w:rsidRPr="00986DAF" w:rsidRDefault="00986DAF" w:rsidP="00986DAF">
      <w:pPr>
        <w:pStyle w:val="ConsPlusNormal"/>
        <w:tabs>
          <w:tab w:val="left" w:pos="567"/>
        </w:tabs>
        <w:ind w:firstLine="567"/>
        <w:jc w:val="both"/>
        <w:rPr>
          <w:rFonts w:ascii="Times New Roman" w:hAnsi="Times New Roman" w:cs="Times New Roman"/>
          <w:sz w:val="28"/>
          <w:szCs w:val="28"/>
        </w:rPr>
      </w:pPr>
    </w:p>
    <w:p w:rsidR="00986DAF" w:rsidRPr="00986DAF" w:rsidRDefault="00986DAF" w:rsidP="00986DAF">
      <w:pPr>
        <w:pStyle w:val="ConsPlusNormal"/>
        <w:tabs>
          <w:tab w:val="left" w:pos="567"/>
        </w:tabs>
        <w:ind w:firstLine="708"/>
        <w:jc w:val="center"/>
        <w:rPr>
          <w:rFonts w:ascii="Times New Roman" w:hAnsi="Times New Roman" w:cs="Times New Roman"/>
          <w:b/>
          <w:kern w:val="2"/>
          <w:sz w:val="28"/>
          <w:szCs w:val="28"/>
        </w:rPr>
      </w:pPr>
      <w:r w:rsidRPr="00986DAF">
        <w:rPr>
          <w:rFonts w:ascii="Times New Roman" w:hAnsi="Times New Roman" w:cs="Times New Roman"/>
          <w:b/>
          <w:spacing w:val="60"/>
          <w:kern w:val="2"/>
          <w:sz w:val="28"/>
          <w:szCs w:val="28"/>
        </w:rPr>
        <w:t>постановляет</w:t>
      </w:r>
      <w:r w:rsidRPr="00986DAF">
        <w:rPr>
          <w:rFonts w:ascii="Times New Roman" w:hAnsi="Times New Roman" w:cs="Times New Roman"/>
          <w:b/>
          <w:kern w:val="2"/>
          <w:sz w:val="28"/>
          <w:szCs w:val="28"/>
        </w:rPr>
        <w:t>:</w:t>
      </w:r>
    </w:p>
    <w:p w:rsidR="00986DAF" w:rsidRPr="00986DAF" w:rsidRDefault="00986DAF" w:rsidP="00986DAF">
      <w:pPr>
        <w:pStyle w:val="ConsPlusNormal"/>
        <w:tabs>
          <w:tab w:val="left" w:pos="567"/>
        </w:tabs>
        <w:ind w:firstLine="708"/>
        <w:jc w:val="both"/>
        <w:rPr>
          <w:rFonts w:ascii="Times New Roman" w:hAnsi="Times New Roman" w:cs="Times New Roman"/>
          <w:b/>
          <w:kern w:val="2"/>
          <w:sz w:val="28"/>
          <w:szCs w:val="28"/>
        </w:rPr>
      </w:pPr>
    </w:p>
    <w:p w:rsidR="00986DAF" w:rsidRPr="00986DAF" w:rsidRDefault="00986DAF" w:rsidP="00986DAF">
      <w:pPr>
        <w:shd w:val="clear" w:color="auto" w:fill="FFFFFF" w:themeFill="background1"/>
        <w:autoSpaceDE w:val="0"/>
        <w:autoSpaceDN w:val="0"/>
        <w:adjustRightInd w:val="0"/>
        <w:jc w:val="both"/>
        <w:rPr>
          <w:rFonts w:ascii="Times New Roman" w:hAnsi="Times New Roman"/>
          <w:sz w:val="28"/>
          <w:szCs w:val="28"/>
        </w:rPr>
      </w:pPr>
      <w:r w:rsidRPr="00986DAF">
        <w:rPr>
          <w:rFonts w:ascii="Times New Roman" w:hAnsi="Times New Roman"/>
          <w:sz w:val="28"/>
          <w:szCs w:val="28"/>
        </w:rPr>
        <w:lastRenderedPageBreak/>
        <w:t xml:space="preserve">        1. Определить, что банковское сопровождение контрактов, предметом которых являются поставки товаров, выполнение работ, оказание услуг для обеспечения муниципальных  нужд Администрации Рыбасовского сельского поселения, при минимальном размере начальной (максимальной) цены контракта, цены контракта, заключаемого с единственным поставщиком (подрядчиком, исполнителем),  составляет:</w:t>
      </w:r>
    </w:p>
    <w:p w:rsidR="00986DAF" w:rsidRPr="00986DAF" w:rsidRDefault="00986DAF" w:rsidP="00986DAF">
      <w:pPr>
        <w:shd w:val="clear" w:color="auto" w:fill="FFFFFF" w:themeFill="background1"/>
        <w:autoSpaceDE w:val="0"/>
        <w:autoSpaceDN w:val="0"/>
        <w:adjustRightInd w:val="0"/>
        <w:jc w:val="both"/>
        <w:rPr>
          <w:rFonts w:ascii="Times New Roman" w:hAnsi="Times New Roman"/>
          <w:sz w:val="28"/>
          <w:szCs w:val="28"/>
        </w:rPr>
      </w:pPr>
      <w:r w:rsidRPr="00986DAF">
        <w:rPr>
          <w:rFonts w:ascii="Times New Roman" w:hAnsi="Times New Roman"/>
          <w:sz w:val="28"/>
          <w:szCs w:val="28"/>
        </w:rPr>
        <w:t xml:space="preserve">        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50 млн. рублей.</w:t>
      </w:r>
    </w:p>
    <w:p w:rsidR="00986DAF" w:rsidRPr="00986DAF" w:rsidRDefault="00986DAF" w:rsidP="00986DAF">
      <w:pPr>
        <w:shd w:val="clear" w:color="auto" w:fill="FFFFFF" w:themeFill="background1"/>
        <w:autoSpaceDE w:val="0"/>
        <w:autoSpaceDN w:val="0"/>
        <w:adjustRightInd w:val="0"/>
        <w:ind w:firstLine="567"/>
        <w:jc w:val="both"/>
        <w:rPr>
          <w:rFonts w:ascii="Times New Roman" w:hAnsi="Times New Roman"/>
          <w:sz w:val="28"/>
          <w:szCs w:val="28"/>
        </w:rPr>
      </w:pPr>
      <w:r w:rsidRPr="00986DAF">
        <w:rPr>
          <w:rFonts w:ascii="Times New Roman" w:hAnsi="Times New Roman"/>
          <w:sz w:val="28"/>
          <w:szCs w:val="28"/>
        </w:rPr>
        <w:t>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500 млн. рублей.</w:t>
      </w:r>
    </w:p>
    <w:p w:rsidR="00986DAF" w:rsidRPr="00986DAF" w:rsidRDefault="00986DAF" w:rsidP="00986DAF">
      <w:pPr>
        <w:shd w:val="clear" w:color="auto" w:fill="FFFFFF" w:themeFill="background1"/>
        <w:autoSpaceDE w:val="0"/>
        <w:autoSpaceDN w:val="0"/>
        <w:adjustRightInd w:val="0"/>
        <w:ind w:firstLine="567"/>
        <w:jc w:val="both"/>
        <w:rPr>
          <w:rFonts w:ascii="Times New Roman" w:hAnsi="Times New Roman"/>
          <w:sz w:val="28"/>
          <w:szCs w:val="28"/>
        </w:rPr>
      </w:pPr>
      <w:r w:rsidRPr="00986DAF">
        <w:rPr>
          <w:rFonts w:ascii="Times New Roman" w:hAnsi="Times New Roman"/>
          <w:sz w:val="28"/>
          <w:szCs w:val="28"/>
        </w:rPr>
        <w:t>2. Постановление Администрации Рыбасовского сельского от 31.07.2017 № 60 «Об осуществлении банковского сопровождения контрактов» признать утратившим силу.</w:t>
      </w:r>
    </w:p>
    <w:p w:rsidR="00986DAF" w:rsidRPr="00986DAF" w:rsidRDefault="00986DAF" w:rsidP="00986DAF">
      <w:pPr>
        <w:pStyle w:val="ConsPlusNormal"/>
        <w:widowControl/>
        <w:ind w:firstLine="709"/>
        <w:jc w:val="both"/>
        <w:rPr>
          <w:rFonts w:ascii="Times New Roman" w:hAnsi="Times New Roman" w:cs="Times New Roman"/>
          <w:sz w:val="28"/>
          <w:szCs w:val="28"/>
        </w:rPr>
      </w:pPr>
      <w:r w:rsidRPr="00986DAF">
        <w:rPr>
          <w:rFonts w:ascii="Times New Roman" w:hAnsi="Times New Roman" w:cs="Times New Roman"/>
          <w:spacing w:val="-4"/>
          <w:sz w:val="28"/>
          <w:szCs w:val="28"/>
        </w:rPr>
        <w:t xml:space="preserve">3.  </w:t>
      </w:r>
      <w:r w:rsidRPr="00986DAF">
        <w:rPr>
          <w:rFonts w:ascii="Times New Roman" w:hAnsi="Times New Roman" w:cs="Times New Roman"/>
          <w:sz w:val="28"/>
          <w:szCs w:val="28"/>
        </w:rPr>
        <w:t xml:space="preserve">Опубликовать данное постановление на официальном сайте Администрации Рыбасовского сельского поселения </w:t>
      </w:r>
      <w:hyperlink r:id="rId6" w:history="1">
        <w:r w:rsidRPr="00986DAF">
          <w:rPr>
            <w:rStyle w:val="a8"/>
            <w:rFonts w:eastAsiaTheme="majorEastAsia"/>
            <w:sz w:val="28"/>
            <w:szCs w:val="28"/>
          </w:rPr>
          <w:t>http://ribasovskaya-adm.ru/</w:t>
        </w:r>
      </w:hyperlink>
      <w:r w:rsidRPr="00986DAF">
        <w:rPr>
          <w:rFonts w:ascii="Times New Roman" w:hAnsi="Times New Roman" w:cs="Times New Roman"/>
          <w:sz w:val="28"/>
          <w:szCs w:val="28"/>
        </w:rPr>
        <w:t xml:space="preserve"> .</w:t>
      </w:r>
    </w:p>
    <w:p w:rsidR="00986DAF" w:rsidRPr="00986DAF" w:rsidRDefault="00986DAF" w:rsidP="00986DAF">
      <w:pPr>
        <w:pStyle w:val="ConsPlusNormal"/>
        <w:widowControl/>
        <w:ind w:firstLine="709"/>
        <w:jc w:val="both"/>
        <w:rPr>
          <w:rFonts w:ascii="Times New Roman" w:hAnsi="Times New Roman" w:cs="Times New Roman"/>
          <w:sz w:val="28"/>
          <w:szCs w:val="28"/>
        </w:rPr>
      </w:pPr>
      <w:r w:rsidRPr="00986DAF">
        <w:rPr>
          <w:rFonts w:ascii="Times New Roman" w:hAnsi="Times New Roman" w:cs="Times New Roman"/>
          <w:sz w:val="28"/>
          <w:szCs w:val="28"/>
        </w:rPr>
        <w:t>4. Настоящее постановление вступает в силу после его официального опубликования.</w:t>
      </w:r>
    </w:p>
    <w:p w:rsidR="00986DAF" w:rsidRPr="00986DAF" w:rsidRDefault="00986DAF" w:rsidP="00986DAF">
      <w:pPr>
        <w:jc w:val="both"/>
        <w:rPr>
          <w:rFonts w:ascii="Times New Roman" w:hAnsi="Times New Roman"/>
          <w:sz w:val="28"/>
          <w:szCs w:val="28"/>
        </w:rPr>
      </w:pPr>
      <w:r w:rsidRPr="00986DAF">
        <w:rPr>
          <w:rFonts w:ascii="Times New Roman" w:hAnsi="Times New Roman"/>
          <w:sz w:val="28"/>
          <w:szCs w:val="28"/>
        </w:rPr>
        <w:t xml:space="preserve">          5. </w:t>
      </w:r>
      <w:proofErr w:type="gramStart"/>
      <w:r w:rsidRPr="00986DAF">
        <w:rPr>
          <w:rFonts w:ascii="Times New Roman" w:hAnsi="Times New Roman"/>
          <w:sz w:val="28"/>
          <w:szCs w:val="28"/>
        </w:rPr>
        <w:t>Контроль за</w:t>
      </w:r>
      <w:proofErr w:type="gramEnd"/>
      <w:r w:rsidRPr="00986DAF">
        <w:rPr>
          <w:rFonts w:ascii="Times New Roman" w:hAnsi="Times New Roman"/>
          <w:sz w:val="28"/>
          <w:szCs w:val="28"/>
        </w:rPr>
        <w:t xml:space="preserve"> выполнением настоящего постановления оставляю за собой. </w:t>
      </w:r>
    </w:p>
    <w:p w:rsidR="00986DAF" w:rsidRPr="00986DAF" w:rsidRDefault="00986DAF" w:rsidP="00986DAF">
      <w:pPr>
        <w:pStyle w:val="a9"/>
        <w:widowControl w:val="0"/>
        <w:tabs>
          <w:tab w:val="left" w:pos="851"/>
        </w:tabs>
        <w:ind w:left="0" w:firstLine="709"/>
        <w:jc w:val="both"/>
        <w:rPr>
          <w:sz w:val="28"/>
          <w:szCs w:val="28"/>
        </w:rPr>
      </w:pPr>
    </w:p>
    <w:p w:rsidR="00986DAF" w:rsidRPr="00986DAF" w:rsidRDefault="00986DAF" w:rsidP="00986DAF">
      <w:pPr>
        <w:pStyle w:val="a9"/>
        <w:widowControl w:val="0"/>
        <w:tabs>
          <w:tab w:val="left" w:pos="851"/>
        </w:tabs>
        <w:ind w:left="0" w:firstLine="709"/>
        <w:jc w:val="both"/>
        <w:rPr>
          <w:sz w:val="28"/>
          <w:szCs w:val="28"/>
        </w:rPr>
      </w:pPr>
    </w:p>
    <w:p w:rsidR="00986DAF" w:rsidRPr="00986DAF" w:rsidRDefault="00986DAF" w:rsidP="00986DAF">
      <w:pPr>
        <w:jc w:val="both"/>
        <w:rPr>
          <w:rFonts w:ascii="Times New Roman" w:hAnsi="Times New Roman"/>
          <w:sz w:val="28"/>
          <w:szCs w:val="28"/>
        </w:rPr>
      </w:pPr>
    </w:p>
    <w:p w:rsidR="00986DAF" w:rsidRPr="00986DAF" w:rsidRDefault="00986DAF" w:rsidP="00986DAF">
      <w:pPr>
        <w:pStyle w:val="ConsPlusNormal"/>
        <w:widowControl/>
        <w:ind w:firstLine="0"/>
        <w:rPr>
          <w:rFonts w:ascii="Times New Roman" w:hAnsi="Times New Roman" w:cs="Times New Roman"/>
          <w:sz w:val="28"/>
          <w:szCs w:val="28"/>
        </w:rPr>
      </w:pPr>
      <w:r w:rsidRPr="00986DAF">
        <w:rPr>
          <w:rFonts w:ascii="Times New Roman" w:hAnsi="Times New Roman" w:cs="Times New Roman"/>
          <w:sz w:val="28"/>
          <w:szCs w:val="28"/>
        </w:rPr>
        <w:t>Глава Администрации Рыбасовского</w:t>
      </w:r>
    </w:p>
    <w:p w:rsidR="00986DAF" w:rsidRPr="00986DAF" w:rsidRDefault="00986DAF" w:rsidP="00986DAF">
      <w:pPr>
        <w:pStyle w:val="ConsPlusNormal"/>
        <w:widowControl/>
        <w:ind w:firstLine="0"/>
        <w:rPr>
          <w:rFonts w:ascii="Times New Roman" w:hAnsi="Times New Roman" w:cs="Times New Roman"/>
          <w:sz w:val="28"/>
          <w:szCs w:val="28"/>
        </w:rPr>
      </w:pPr>
      <w:r w:rsidRPr="00986DAF">
        <w:rPr>
          <w:rFonts w:ascii="Times New Roman" w:hAnsi="Times New Roman" w:cs="Times New Roman"/>
          <w:sz w:val="28"/>
          <w:szCs w:val="28"/>
        </w:rPr>
        <w:t xml:space="preserve"> сельского поселения                                              </w:t>
      </w:r>
      <w:r w:rsidRPr="00986DAF">
        <w:rPr>
          <w:rFonts w:ascii="Times New Roman" w:hAnsi="Times New Roman" w:cs="Times New Roman"/>
          <w:sz w:val="28"/>
          <w:szCs w:val="28"/>
        </w:rPr>
        <w:t xml:space="preserve">       </w:t>
      </w:r>
      <w:r w:rsidRPr="00986DAF">
        <w:rPr>
          <w:rFonts w:ascii="Times New Roman" w:hAnsi="Times New Roman" w:cs="Times New Roman"/>
          <w:sz w:val="28"/>
          <w:szCs w:val="28"/>
        </w:rPr>
        <w:t xml:space="preserve"> А.П. Неберикутин</w:t>
      </w:r>
    </w:p>
    <w:p w:rsidR="00986DAF" w:rsidRPr="00986DAF" w:rsidRDefault="00986DAF" w:rsidP="00986DAF">
      <w:pPr>
        <w:pStyle w:val="a6"/>
        <w:ind w:left="0" w:right="4706"/>
        <w:rPr>
          <w:rFonts w:ascii="Times New Roman" w:hAnsi="Times New Roman"/>
          <w:color w:val="000000"/>
          <w:sz w:val="28"/>
          <w:szCs w:val="28"/>
        </w:rPr>
      </w:pPr>
    </w:p>
    <w:p w:rsidR="00986DAF" w:rsidRPr="00986DAF" w:rsidRDefault="00986DAF" w:rsidP="00986DAF">
      <w:pPr>
        <w:ind w:left="6237"/>
        <w:jc w:val="right"/>
        <w:rPr>
          <w:rFonts w:ascii="Times New Roman" w:hAnsi="Times New Roman"/>
          <w:sz w:val="28"/>
          <w:szCs w:val="28"/>
        </w:rPr>
      </w:pPr>
    </w:p>
    <w:p w:rsidR="00986DAF" w:rsidRPr="00986DAF" w:rsidRDefault="00986DAF" w:rsidP="00986DAF">
      <w:pPr>
        <w:ind w:left="6237"/>
        <w:jc w:val="right"/>
        <w:rPr>
          <w:rFonts w:ascii="Times New Roman" w:hAnsi="Times New Roman"/>
          <w:sz w:val="28"/>
          <w:szCs w:val="28"/>
        </w:rPr>
      </w:pPr>
    </w:p>
    <w:p w:rsidR="00986DAF" w:rsidRDefault="00986DAF" w:rsidP="00986DAF">
      <w:pPr>
        <w:ind w:left="6237"/>
        <w:jc w:val="right"/>
      </w:pPr>
    </w:p>
    <w:sectPr w:rsidR="00986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C4"/>
    <w:rsid w:val="00245C2E"/>
    <w:rsid w:val="002907C4"/>
    <w:rsid w:val="003870C7"/>
    <w:rsid w:val="00504CD0"/>
    <w:rsid w:val="00986DAF"/>
    <w:rsid w:val="00C2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2E"/>
    <w:rPr>
      <w:rFonts w:ascii="Calibri" w:eastAsia="Calibri" w:hAnsi="Calibri" w:cs="Times New Roman"/>
    </w:rPr>
  </w:style>
  <w:style w:type="paragraph" w:styleId="1">
    <w:name w:val="heading 1"/>
    <w:basedOn w:val="a"/>
    <w:next w:val="a"/>
    <w:link w:val="10"/>
    <w:uiPriority w:val="9"/>
    <w:qFormat/>
    <w:rsid w:val="00245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5C2E"/>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semiHidden/>
    <w:unhideWhenUsed/>
    <w:rsid w:val="00245C2E"/>
    <w:pPr>
      <w:spacing w:after="0" w:line="240" w:lineRule="auto"/>
    </w:pPr>
    <w:rPr>
      <w:rFonts w:ascii="Times New Roman" w:eastAsia="Times New Roman" w:hAnsi="Times New Roman"/>
      <w:sz w:val="28"/>
      <w:szCs w:val="20"/>
      <w:lang w:eastAsia="ru-RU"/>
    </w:rPr>
  </w:style>
  <w:style w:type="character" w:customStyle="1" w:styleId="a4">
    <w:name w:val="Основной текст Знак"/>
    <w:basedOn w:val="a0"/>
    <w:link w:val="a3"/>
    <w:uiPriority w:val="99"/>
    <w:semiHidden/>
    <w:rsid w:val="00245C2E"/>
    <w:rPr>
      <w:rFonts w:ascii="Times New Roman" w:eastAsia="Times New Roman" w:hAnsi="Times New Roman" w:cs="Times New Roman"/>
      <w:sz w:val="28"/>
      <w:szCs w:val="20"/>
      <w:lang w:eastAsia="ru-RU"/>
    </w:rPr>
  </w:style>
  <w:style w:type="paragraph" w:styleId="a5">
    <w:name w:val="No Spacing"/>
    <w:uiPriority w:val="1"/>
    <w:qFormat/>
    <w:rsid w:val="00245C2E"/>
    <w:pPr>
      <w:spacing w:after="0" w:line="240" w:lineRule="auto"/>
    </w:pPr>
    <w:rPr>
      <w:rFonts w:ascii="Calibri" w:eastAsia="Calibri" w:hAnsi="Calibri" w:cs="Times New Roman"/>
    </w:rPr>
  </w:style>
  <w:style w:type="paragraph" w:styleId="a6">
    <w:name w:val="Body Text Indent"/>
    <w:basedOn w:val="a"/>
    <w:link w:val="a7"/>
    <w:uiPriority w:val="99"/>
    <w:semiHidden/>
    <w:unhideWhenUsed/>
    <w:rsid w:val="00986DAF"/>
    <w:pPr>
      <w:spacing w:after="120"/>
      <w:ind w:left="283"/>
    </w:pPr>
  </w:style>
  <w:style w:type="character" w:customStyle="1" w:styleId="a7">
    <w:name w:val="Основной текст с отступом Знак"/>
    <w:basedOn w:val="a0"/>
    <w:link w:val="a6"/>
    <w:uiPriority w:val="99"/>
    <w:semiHidden/>
    <w:rsid w:val="00986DAF"/>
    <w:rPr>
      <w:rFonts w:ascii="Calibri" w:eastAsia="Calibri" w:hAnsi="Calibri" w:cs="Times New Roman"/>
    </w:rPr>
  </w:style>
  <w:style w:type="character" w:styleId="a8">
    <w:name w:val="Hyperlink"/>
    <w:basedOn w:val="a0"/>
    <w:uiPriority w:val="99"/>
    <w:semiHidden/>
    <w:unhideWhenUsed/>
    <w:rsid w:val="00986DAF"/>
    <w:rPr>
      <w:rFonts w:ascii="Times New Roman" w:hAnsi="Times New Roman" w:cs="Times New Roman" w:hint="default"/>
      <w:color w:val="0000FF" w:themeColor="hyperlink"/>
      <w:u w:val="single"/>
    </w:rPr>
  </w:style>
  <w:style w:type="paragraph" w:styleId="a9">
    <w:name w:val="List Paragraph"/>
    <w:basedOn w:val="a"/>
    <w:uiPriority w:val="99"/>
    <w:qFormat/>
    <w:rsid w:val="00986DAF"/>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86D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2E"/>
    <w:rPr>
      <w:rFonts w:ascii="Calibri" w:eastAsia="Calibri" w:hAnsi="Calibri" w:cs="Times New Roman"/>
    </w:rPr>
  </w:style>
  <w:style w:type="paragraph" w:styleId="1">
    <w:name w:val="heading 1"/>
    <w:basedOn w:val="a"/>
    <w:next w:val="a"/>
    <w:link w:val="10"/>
    <w:uiPriority w:val="9"/>
    <w:qFormat/>
    <w:rsid w:val="00245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5C2E"/>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semiHidden/>
    <w:unhideWhenUsed/>
    <w:rsid w:val="00245C2E"/>
    <w:pPr>
      <w:spacing w:after="0" w:line="240" w:lineRule="auto"/>
    </w:pPr>
    <w:rPr>
      <w:rFonts w:ascii="Times New Roman" w:eastAsia="Times New Roman" w:hAnsi="Times New Roman"/>
      <w:sz w:val="28"/>
      <w:szCs w:val="20"/>
      <w:lang w:eastAsia="ru-RU"/>
    </w:rPr>
  </w:style>
  <w:style w:type="character" w:customStyle="1" w:styleId="a4">
    <w:name w:val="Основной текст Знак"/>
    <w:basedOn w:val="a0"/>
    <w:link w:val="a3"/>
    <w:uiPriority w:val="99"/>
    <w:semiHidden/>
    <w:rsid w:val="00245C2E"/>
    <w:rPr>
      <w:rFonts w:ascii="Times New Roman" w:eastAsia="Times New Roman" w:hAnsi="Times New Roman" w:cs="Times New Roman"/>
      <w:sz w:val="28"/>
      <w:szCs w:val="20"/>
      <w:lang w:eastAsia="ru-RU"/>
    </w:rPr>
  </w:style>
  <w:style w:type="paragraph" w:styleId="a5">
    <w:name w:val="No Spacing"/>
    <w:uiPriority w:val="1"/>
    <w:qFormat/>
    <w:rsid w:val="00245C2E"/>
    <w:pPr>
      <w:spacing w:after="0" w:line="240" w:lineRule="auto"/>
    </w:pPr>
    <w:rPr>
      <w:rFonts w:ascii="Calibri" w:eastAsia="Calibri" w:hAnsi="Calibri" w:cs="Times New Roman"/>
    </w:rPr>
  </w:style>
  <w:style w:type="paragraph" w:styleId="a6">
    <w:name w:val="Body Text Indent"/>
    <w:basedOn w:val="a"/>
    <w:link w:val="a7"/>
    <w:uiPriority w:val="99"/>
    <w:semiHidden/>
    <w:unhideWhenUsed/>
    <w:rsid w:val="00986DAF"/>
    <w:pPr>
      <w:spacing w:after="120"/>
      <w:ind w:left="283"/>
    </w:pPr>
  </w:style>
  <w:style w:type="character" w:customStyle="1" w:styleId="a7">
    <w:name w:val="Основной текст с отступом Знак"/>
    <w:basedOn w:val="a0"/>
    <w:link w:val="a6"/>
    <w:uiPriority w:val="99"/>
    <w:semiHidden/>
    <w:rsid w:val="00986DAF"/>
    <w:rPr>
      <w:rFonts w:ascii="Calibri" w:eastAsia="Calibri" w:hAnsi="Calibri" w:cs="Times New Roman"/>
    </w:rPr>
  </w:style>
  <w:style w:type="character" w:styleId="a8">
    <w:name w:val="Hyperlink"/>
    <w:basedOn w:val="a0"/>
    <w:uiPriority w:val="99"/>
    <w:semiHidden/>
    <w:unhideWhenUsed/>
    <w:rsid w:val="00986DAF"/>
    <w:rPr>
      <w:rFonts w:ascii="Times New Roman" w:hAnsi="Times New Roman" w:cs="Times New Roman" w:hint="default"/>
      <w:color w:val="0000FF" w:themeColor="hyperlink"/>
      <w:u w:val="single"/>
    </w:rPr>
  </w:style>
  <w:style w:type="paragraph" w:styleId="a9">
    <w:name w:val="List Paragraph"/>
    <w:basedOn w:val="a"/>
    <w:uiPriority w:val="99"/>
    <w:qFormat/>
    <w:rsid w:val="00986DAF"/>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86D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5455">
      <w:bodyDiv w:val="1"/>
      <w:marLeft w:val="0"/>
      <w:marRight w:val="0"/>
      <w:marTop w:val="0"/>
      <w:marBottom w:val="0"/>
      <w:divBdr>
        <w:top w:val="none" w:sz="0" w:space="0" w:color="auto"/>
        <w:left w:val="none" w:sz="0" w:space="0" w:color="auto"/>
        <w:bottom w:val="none" w:sz="0" w:space="0" w:color="auto"/>
        <w:right w:val="none" w:sz="0" w:space="0" w:color="auto"/>
      </w:divBdr>
    </w:div>
    <w:div w:id="504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basovskaya-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2022-12-14T13:41:00Z</cp:lastPrinted>
  <dcterms:created xsi:type="dcterms:W3CDTF">2022-12-12T12:17:00Z</dcterms:created>
  <dcterms:modified xsi:type="dcterms:W3CDTF">2022-12-14T13:41:00Z</dcterms:modified>
</cp:coreProperties>
</file>