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CC" w:rsidRDefault="00045DCC" w:rsidP="00045DC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5DCC" w:rsidRDefault="00045DCC" w:rsidP="00045DC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45DCC" w:rsidRDefault="00045DCC" w:rsidP="00045DC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45DCC" w:rsidRDefault="00045DCC" w:rsidP="00045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Рыбасовского сельского поселения</w:t>
      </w:r>
    </w:p>
    <w:p w:rsidR="00045DCC" w:rsidRDefault="00045DCC" w:rsidP="00045DCC">
      <w:pPr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120650</wp:posOffset>
                </wp:positionV>
                <wp:extent cx="6229350" cy="0"/>
                <wp:effectExtent l="19685" t="25400" r="2794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9.5pt" to="486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" strokeweight="1.06mm">
                <v:stroke joinstyle="miter" endcap="square"/>
              </v:line>
            </w:pict>
          </mc:Fallback>
        </mc:AlternateContent>
      </w:r>
    </w:p>
    <w:p w:rsidR="00045DCC" w:rsidRDefault="00045DCC" w:rsidP="00045DCC">
      <w:pPr>
        <w:jc w:val="center"/>
        <w:rPr>
          <w:b/>
          <w:sz w:val="36"/>
        </w:rPr>
      </w:pPr>
    </w:p>
    <w:p w:rsidR="00045DCC" w:rsidRDefault="00045DCC" w:rsidP="00045DCC">
      <w:pPr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045DCC" w:rsidRDefault="00045DCC" w:rsidP="00045DCC">
      <w:pPr>
        <w:jc w:val="center"/>
        <w:rPr>
          <w:b/>
          <w:sz w:val="36"/>
        </w:rPr>
      </w:pPr>
    </w:p>
    <w:p w:rsidR="00045DCC" w:rsidRDefault="00045DCC" w:rsidP="00045DCC">
      <w:pPr>
        <w:jc w:val="center"/>
        <w:rPr>
          <w:sz w:val="28"/>
          <w:szCs w:val="28"/>
        </w:rPr>
      </w:pPr>
      <w:r>
        <w:rPr>
          <w:b/>
          <w:sz w:val="36"/>
        </w:rPr>
        <w:t xml:space="preserve">    </w:t>
      </w:r>
    </w:p>
    <w:p w:rsidR="00045DCC" w:rsidRDefault="00045DCC" w:rsidP="00045DCC">
      <w:pPr>
        <w:rPr>
          <w:sz w:val="28"/>
          <w:szCs w:val="28"/>
        </w:rPr>
      </w:pPr>
      <w:r>
        <w:rPr>
          <w:sz w:val="28"/>
          <w:szCs w:val="28"/>
        </w:rPr>
        <w:t>от  24 октября 2022                                                                                       №  104</w:t>
      </w:r>
    </w:p>
    <w:p w:rsidR="00045DCC" w:rsidRDefault="00045DCC" w:rsidP="00045D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045DCC" w:rsidRDefault="00045DCC" w:rsidP="00045DCC">
      <w:pPr>
        <w:jc w:val="center"/>
        <w:rPr>
          <w:szCs w:val="28"/>
        </w:rPr>
      </w:pPr>
    </w:p>
    <w:p w:rsidR="00045DCC" w:rsidRDefault="00045DCC" w:rsidP="00045DCC">
      <w:pPr>
        <w:rPr>
          <w:sz w:val="28"/>
          <w:szCs w:val="24"/>
        </w:rPr>
      </w:pPr>
    </w:p>
    <w:p w:rsidR="00045DCC" w:rsidRDefault="00045DCC" w:rsidP="00045DCC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О </w:t>
      </w:r>
      <w:r>
        <w:rPr>
          <w:kern w:val="2"/>
          <w:sz w:val="28"/>
          <w:szCs w:val="28"/>
        </w:rPr>
        <w:t xml:space="preserve">внесении изменений в постановление </w:t>
      </w:r>
    </w:p>
    <w:p w:rsidR="00045DCC" w:rsidRDefault="00045DCC" w:rsidP="00045DC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Рыбасовского </w:t>
      </w:r>
      <w:proofErr w:type="gramStart"/>
      <w:r>
        <w:rPr>
          <w:kern w:val="2"/>
          <w:sz w:val="28"/>
          <w:szCs w:val="28"/>
        </w:rPr>
        <w:t>сельского</w:t>
      </w:r>
      <w:proofErr w:type="gramEnd"/>
      <w:r>
        <w:rPr>
          <w:kern w:val="2"/>
          <w:sz w:val="28"/>
          <w:szCs w:val="28"/>
        </w:rPr>
        <w:t xml:space="preserve"> </w:t>
      </w:r>
    </w:p>
    <w:p w:rsidR="00045DCC" w:rsidRDefault="00045DCC" w:rsidP="00045DC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от 02.11.2016 № 19 </w:t>
      </w:r>
    </w:p>
    <w:p w:rsidR="00045DCC" w:rsidRDefault="00045DCC" w:rsidP="00045DCC">
      <w:pPr>
        <w:rPr>
          <w:kern w:val="2"/>
          <w:sz w:val="28"/>
          <w:szCs w:val="28"/>
        </w:rPr>
      </w:pPr>
    </w:p>
    <w:p w:rsidR="00045DCC" w:rsidRDefault="00045DCC" w:rsidP="00045DCC">
      <w:pPr>
        <w:pStyle w:val="ConsPlusTitle"/>
        <w:widowControl/>
        <w:ind w:firstLine="709"/>
        <w:jc w:val="both"/>
        <w:rPr>
          <w:b w:val="0"/>
          <w:szCs w:val="28"/>
        </w:rPr>
      </w:pPr>
      <w:r>
        <w:rPr>
          <w:b w:val="0"/>
        </w:rPr>
        <w:t xml:space="preserve">В соответствии с постановлением Правительства Российской Федерации   от 17.09.2022 № 1634 «О внесении изменений в некоторые акты Правительства Российской Федерации по вопросам формирования и ведения перечня источников доходов Российской Федерации», </w:t>
      </w:r>
      <w:r>
        <w:rPr>
          <w:b w:val="0"/>
          <w:szCs w:val="28"/>
        </w:rPr>
        <w:t xml:space="preserve">Администрация Рыбасовского сельского поселения  </w:t>
      </w:r>
    </w:p>
    <w:p w:rsidR="00045DCC" w:rsidRDefault="00045DCC" w:rsidP="00045DCC">
      <w:pPr>
        <w:widowControl w:val="0"/>
        <w:spacing w:line="206" w:lineRule="auto"/>
        <w:ind w:firstLine="709"/>
        <w:jc w:val="both"/>
        <w:rPr>
          <w:sz w:val="28"/>
        </w:rPr>
      </w:pPr>
    </w:p>
    <w:p w:rsidR="00045DCC" w:rsidRDefault="00045DCC" w:rsidP="00045DCC">
      <w:pPr>
        <w:widowControl w:val="0"/>
        <w:spacing w:line="206" w:lineRule="auto"/>
        <w:ind w:firstLine="709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45DCC" w:rsidRDefault="00045DCC" w:rsidP="00045DCC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</w:p>
    <w:p w:rsidR="00045DCC" w:rsidRDefault="00045DCC" w:rsidP="00045DCC">
      <w:pPr>
        <w:pStyle w:val="ConsPlusNormal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Рыбасовского сельского поселения от 07.11.2016 № 50 «</w:t>
      </w:r>
      <w:r>
        <w:t>О некоторых мерах по реализации статьи 47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  <w:r>
        <w:rPr>
          <w:szCs w:val="28"/>
        </w:rPr>
        <w:t xml:space="preserve">» (в редакции от 15.06.2022 №71)  </w:t>
      </w:r>
      <w:r>
        <w:t>изменения согласно приложению к настоящему постановлению</w:t>
      </w:r>
      <w:r>
        <w:rPr>
          <w:szCs w:val="28"/>
        </w:rPr>
        <w:t>.</w:t>
      </w:r>
    </w:p>
    <w:p w:rsidR="00045DCC" w:rsidRDefault="00045DCC" w:rsidP="00045DC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в сети Интернет на официальном сайте Администрации Рыбасовского сельского поселения.</w:t>
      </w:r>
    </w:p>
    <w:p w:rsidR="00045DCC" w:rsidRDefault="00045DCC" w:rsidP="00045DC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3. Обнародовать настоящее постановление  на территории Рыбасовского сельского поселения.</w:t>
      </w:r>
    </w:p>
    <w:p w:rsidR="00045DCC" w:rsidRDefault="00045DCC" w:rsidP="00045DCC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обнародования</w:t>
      </w:r>
      <w:r>
        <w:t>.</w:t>
      </w:r>
    </w:p>
    <w:p w:rsidR="00045DCC" w:rsidRDefault="00045DCC" w:rsidP="00045DCC">
      <w:pPr>
        <w:autoSpaceDE w:val="0"/>
        <w:jc w:val="both"/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  <w:r>
        <w:t xml:space="preserve"> </w:t>
      </w:r>
    </w:p>
    <w:p w:rsidR="00045DCC" w:rsidRDefault="00045DCC" w:rsidP="00045DCC">
      <w:pPr>
        <w:pStyle w:val="ConsPlusNormal"/>
        <w:jc w:val="both"/>
      </w:pPr>
      <w:bookmarkStart w:id="0" w:name="_GoBack"/>
      <w:bookmarkEnd w:id="0"/>
    </w:p>
    <w:p w:rsidR="00045DCC" w:rsidRDefault="00045DCC" w:rsidP="00045DCC">
      <w:pPr>
        <w:pStyle w:val="ConsPlusNormal"/>
        <w:ind w:firstLine="709"/>
        <w:jc w:val="both"/>
      </w:pP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5208"/>
        <w:gridCol w:w="5667"/>
      </w:tblGrid>
      <w:tr w:rsidR="00045DCC" w:rsidTr="00045DCC">
        <w:tc>
          <w:tcPr>
            <w:tcW w:w="5211" w:type="dxa"/>
            <w:hideMark/>
          </w:tcPr>
          <w:p w:rsidR="00045DCC" w:rsidRDefault="00045DC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Рыбасовского сельского поселения                                                                      </w:t>
            </w:r>
          </w:p>
        </w:tc>
        <w:tc>
          <w:tcPr>
            <w:tcW w:w="5670" w:type="dxa"/>
          </w:tcPr>
          <w:p w:rsidR="00045DCC" w:rsidRDefault="00045DC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45DCC" w:rsidRDefault="00045DC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А.П.Неберикутин</w:t>
            </w:r>
          </w:p>
        </w:tc>
      </w:tr>
    </w:tbl>
    <w:p w:rsidR="00045DCC" w:rsidRDefault="00045DCC" w:rsidP="00045DCC">
      <w:pPr>
        <w:widowControl w:val="0"/>
        <w:autoSpaceDE w:val="0"/>
        <w:spacing w:line="206" w:lineRule="auto"/>
        <w:ind w:firstLine="709"/>
        <w:jc w:val="both"/>
        <w:rPr>
          <w:sz w:val="28"/>
          <w:szCs w:val="28"/>
        </w:rPr>
      </w:pPr>
    </w:p>
    <w:p w:rsidR="00045DCC" w:rsidRDefault="00045DCC" w:rsidP="00045D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 вносит</w:t>
      </w:r>
    </w:p>
    <w:p w:rsidR="00045DCC" w:rsidRDefault="00045DCC" w:rsidP="00045D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Сектор экономики и финансов</w:t>
      </w:r>
    </w:p>
    <w:p w:rsidR="00045DCC" w:rsidRDefault="00045DCC" w:rsidP="00045DCC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Бобрышева</w:t>
      </w:r>
      <w:proofErr w:type="spellEnd"/>
      <w:r>
        <w:rPr>
          <w:color w:val="000000"/>
          <w:sz w:val="24"/>
          <w:szCs w:val="24"/>
        </w:rPr>
        <w:t xml:space="preserve"> С.И.</w:t>
      </w:r>
    </w:p>
    <w:p w:rsidR="00045DCC" w:rsidRDefault="00045DCC" w:rsidP="00045DCC">
      <w:pPr>
        <w:rPr>
          <w:color w:val="000000"/>
          <w:sz w:val="28"/>
          <w:szCs w:val="28"/>
        </w:rPr>
      </w:pPr>
    </w:p>
    <w:p w:rsidR="00045DCC" w:rsidRDefault="00045DCC" w:rsidP="00045DCC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</w:p>
    <w:p w:rsidR="00045DCC" w:rsidRDefault="00045DCC" w:rsidP="00045DCC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045DCC" w:rsidRDefault="00045DCC" w:rsidP="00045DCC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045DCC" w:rsidRDefault="00045DCC" w:rsidP="00045DCC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Рыбасовского сельского поселения</w:t>
      </w:r>
    </w:p>
    <w:p w:rsidR="00045DCC" w:rsidRDefault="00045DCC" w:rsidP="00045DCC">
      <w:pPr>
        <w:ind w:left="6237"/>
        <w:jc w:val="right"/>
        <w:rPr>
          <w:sz w:val="28"/>
          <w:u w:val="single"/>
        </w:rPr>
      </w:pPr>
      <w:r>
        <w:rPr>
          <w:sz w:val="28"/>
        </w:rPr>
        <w:t>от 24.10.2022 № 104</w:t>
      </w:r>
    </w:p>
    <w:p w:rsidR="00045DCC" w:rsidRDefault="00045DCC" w:rsidP="00045DCC">
      <w:pPr>
        <w:jc w:val="right"/>
        <w:rPr>
          <w:kern w:val="2"/>
          <w:sz w:val="28"/>
          <w:szCs w:val="28"/>
        </w:rPr>
      </w:pPr>
    </w:p>
    <w:p w:rsidR="00045DCC" w:rsidRDefault="00045DCC" w:rsidP="00045DCC">
      <w:pPr>
        <w:jc w:val="center"/>
        <w:rPr>
          <w:kern w:val="2"/>
          <w:sz w:val="28"/>
          <w:szCs w:val="28"/>
        </w:rPr>
      </w:pPr>
    </w:p>
    <w:p w:rsidR="00045DCC" w:rsidRDefault="00045DCC" w:rsidP="00045D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045DCC" w:rsidRDefault="00045DCC" w:rsidP="00045D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вносимые в постановление Администрации Рыбасовского сельского поселения</w:t>
      </w:r>
    </w:p>
    <w:p w:rsidR="00045DCC" w:rsidRDefault="00045DCC" w:rsidP="00045D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07.11.2016 № 50</w:t>
      </w:r>
    </w:p>
    <w:p w:rsidR="00045DCC" w:rsidRDefault="00045DCC" w:rsidP="00045D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>
        <w:rPr>
          <w:sz w:val="28"/>
        </w:rPr>
        <w:t>О некоторых мерах по реализации статьи 47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Бюджетного кодекса Российской Федерации</w:t>
      </w:r>
      <w:r>
        <w:rPr>
          <w:kern w:val="2"/>
          <w:sz w:val="28"/>
          <w:szCs w:val="28"/>
        </w:rPr>
        <w:t>»</w:t>
      </w:r>
    </w:p>
    <w:p w:rsidR="00045DCC" w:rsidRDefault="00045DCC" w:rsidP="00045DCC">
      <w:pPr>
        <w:pStyle w:val="ConsPlusNormal"/>
        <w:jc w:val="center"/>
      </w:pPr>
    </w:p>
    <w:p w:rsidR="00045DCC" w:rsidRDefault="00045DCC" w:rsidP="00045DCC">
      <w:pPr>
        <w:pStyle w:val="ConsPlusNormal"/>
        <w:ind w:left="709"/>
        <w:jc w:val="both"/>
      </w:pPr>
      <w:r>
        <w:t xml:space="preserve">1. В приложении № 1 действие пунктов 9 и 11 Порядка формирования и ведения реестра источников доходов бюджета </w:t>
      </w:r>
      <w:r>
        <w:rPr>
          <w:szCs w:val="28"/>
        </w:rPr>
        <w:t>Рыбасовского сельского поселения</w:t>
      </w:r>
      <w:r>
        <w:t xml:space="preserve"> Сальского района приостановить до 01 января 2025 года.</w:t>
      </w:r>
    </w:p>
    <w:p w:rsidR="007F395D" w:rsidRDefault="00045DCC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C4"/>
    <w:rsid w:val="00045DCC"/>
    <w:rsid w:val="003870C7"/>
    <w:rsid w:val="00504CD0"/>
    <w:rsid w:val="0083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045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045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2022-11-21T05:09:00Z</cp:lastPrinted>
  <dcterms:created xsi:type="dcterms:W3CDTF">2022-11-21T05:09:00Z</dcterms:created>
  <dcterms:modified xsi:type="dcterms:W3CDTF">2022-11-21T05:09:00Z</dcterms:modified>
</cp:coreProperties>
</file>