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4" w:rsidRDefault="00132974" w:rsidP="001329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2974" w:rsidRDefault="00132974" w:rsidP="001329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32974" w:rsidRDefault="00132974" w:rsidP="00132974">
      <w:pPr>
        <w:jc w:val="center"/>
        <w:rPr>
          <w:b/>
          <w:sz w:val="24"/>
        </w:rPr>
      </w:pPr>
      <w:r>
        <w:rPr>
          <w:sz w:val="28"/>
          <w:szCs w:val="28"/>
        </w:rPr>
        <w:t>Сальский район</w:t>
      </w:r>
    </w:p>
    <w:p w:rsidR="00132974" w:rsidRDefault="00132974" w:rsidP="001329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132974" w:rsidRDefault="00132974" w:rsidP="00132974">
      <w:pPr>
        <w:jc w:val="center"/>
        <w:rPr>
          <w:color w:val="000000"/>
          <w:sz w:val="28"/>
          <w:szCs w:val="28"/>
        </w:rPr>
      </w:pPr>
    </w:p>
    <w:p w:rsidR="00132974" w:rsidRDefault="00132974" w:rsidP="0013297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527165" cy="0"/>
                <wp:effectExtent l="19685" t="24765" r="2540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5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" strokeweight="3pt"/>
            </w:pict>
          </mc:Fallback>
        </mc:AlternateContent>
      </w:r>
      <w:r>
        <w:rPr>
          <w:color w:val="000000"/>
          <w:sz w:val="28"/>
          <w:szCs w:val="28"/>
        </w:rPr>
        <w:t>ПОСТАНОВЛЕНИЕ</w:t>
      </w:r>
    </w:p>
    <w:p w:rsidR="00132974" w:rsidRDefault="00132974" w:rsidP="0013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октября 2022                                                             № 103 </w:t>
      </w:r>
    </w:p>
    <w:p w:rsidR="00132974" w:rsidRDefault="00132974" w:rsidP="0013297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п. Рыбасово</w:t>
      </w:r>
    </w:p>
    <w:p w:rsidR="00132974" w:rsidRDefault="00132974" w:rsidP="00132974">
      <w:pPr>
        <w:rPr>
          <w:sz w:val="16"/>
          <w:szCs w:val="16"/>
        </w:rPr>
      </w:pPr>
    </w:p>
    <w:p w:rsidR="00132974" w:rsidRDefault="00132974" w:rsidP="00132974">
      <w:pPr>
        <w:tabs>
          <w:tab w:val="left" w:pos="4500"/>
        </w:tabs>
        <w:ind w:right="5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Cs/>
          <w:sz w:val="28"/>
        </w:rPr>
        <w:t>Рыбасовского сельского поселения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2023-2025 </w:t>
      </w:r>
      <w:r>
        <w:rPr>
          <w:color w:val="000000"/>
          <w:sz w:val="28"/>
          <w:szCs w:val="28"/>
        </w:rPr>
        <w:t>годы</w:t>
      </w:r>
    </w:p>
    <w:p w:rsidR="00132974" w:rsidRDefault="00132974" w:rsidP="00132974">
      <w:pPr>
        <w:spacing w:line="228" w:lineRule="auto"/>
        <w:jc w:val="both"/>
        <w:rPr>
          <w:color w:val="000000"/>
          <w:sz w:val="14"/>
          <w:szCs w:val="14"/>
        </w:rPr>
      </w:pPr>
    </w:p>
    <w:p w:rsidR="00132974" w:rsidRDefault="00132974" w:rsidP="00132974">
      <w:pPr>
        <w:spacing w:line="228" w:lineRule="auto"/>
        <w:jc w:val="both"/>
        <w:rPr>
          <w:color w:val="000000"/>
          <w:sz w:val="14"/>
          <w:szCs w:val="14"/>
        </w:rPr>
      </w:pPr>
    </w:p>
    <w:p w:rsidR="00132974" w:rsidRDefault="00132974" w:rsidP="00132974">
      <w:pPr>
        <w:spacing w:line="228" w:lineRule="auto"/>
        <w:jc w:val="both"/>
        <w:rPr>
          <w:color w:val="000000"/>
          <w:sz w:val="14"/>
          <w:szCs w:val="14"/>
        </w:rPr>
      </w:pPr>
    </w:p>
    <w:p w:rsidR="00132974" w:rsidRDefault="00132974" w:rsidP="00132974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184.2 Бюджетного кодекса Российской Федерации, </w:t>
      </w:r>
      <w:r>
        <w:rPr>
          <w:sz w:val="28"/>
          <w:szCs w:val="28"/>
        </w:rPr>
        <w:t xml:space="preserve">статьей  </w:t>
      </w:r>
      <w:r>
        <w:rPr>
          <w:color w:val="000000"/>
          <w:sz w:val="28"/>
          <w:szCs w:val="28"/>
        </w:rPr>
        <w:t xml:space="preserve">23 </w:t>
      </w:r>
      <w:r>
        <w:rPr>
          <w:sz w:val="28"/>
          <w:szCs w:val="28"/>
        </w:rPr>
        <w:t xml:space="preserve">решения Собрания депутатов Рыбасовского сельского поселения от 30.08.2013 № 37 «Об утверждении положения о бюджетном процессе в Рыбасовском сельском поселении», </w:t>
      </w:r>
      <w:r>
        <w:rPr>
          <w:color w:val="000000"/>
          <w:sz w:val="28"/>
          <w:szCs w:val="28"/>
        </w:rPr>
        <w:t>постановлением Администрации Рыбасовского сельского поселения от 15.06.2022 № 68 «</w:t>
      </w:r>
      <w:r>
        <w:rPr>
          <w:sz w:val="28"/>
          <w:szCs w:val="28"/>
        </w:rPr>
        <w:t>Об утверждении порядка и сроков составления проекта бюджета Рыбасовского сельского поселения Сальского района на 2023 год и на плановый период</w:t>
      </w:r>
      <w:proofErr w:type="gramEnd"/>
      <w:r>
        <w:rPr>
          <w:sz w:val="28"/>
          <w:szCs w:val="28"/>
        </w:rPr>
        <w:t xml:space="preserve"> 2024 и 2025 годов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Рыбасовского сельского поселения</w:t>
      </w:r>
    </w:p>
    <w:p w:rsidR="00132974" w:rsidRDefault="00132974" w:rsidP="00132974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постановляет</w:t>
      </w:r>
      <w:r>
        <w:rPr>
          <w:kern w:val="2"/>
          <w:sz w:val="28"/>
          <w:szCs w:val="28"/>
        </w:rPr>
        <w:t>:</w:t>
      </w:r>
    </w:p>
    <w:p w:rsidR="00132974" w:rsidRDefault="00132974" w:rsidP="00132974">
      <w:pPr>
        <w:widowControl w:val="0"/>
        <w:spacing w:line="232" w:lineRule="auto"/>
        <w:jc w:val="both"/>
        <w:rPr>
          <w:b/>
          <w:kern w:val="2"/>
          <w:sz w:val="28"/>
          <w:szCs w:val="28"/>
        </w:rPr>
      </w:pPr>
    </w:p>
    <w:p w:rsidR="00132974" w:rsidRDefault="00132974" w:rsidP="00132974">
      <w:pPr>
        <w:widowControl w:val="0"/>
        <w:spacing w:line="23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основные направления бюджетной и налоговой политики Рыбасовского сельского поселения на 2023 – 2025 годы согласно приложению к настоящему постановлению.</w:t>
      </w:r>
    </w:p>
    <w:p w:rsidR="00132974" w:rsidRDefault="00132974" w:rsidP="0013297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Начальнику сектора экономики и финансов обеспечить разработку проекта бюджета Рыбасовского сельского поселения Сальского района с учетом Основных направлений бюджетной и налоговой политики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Рыбасовского сельского поселения на 2032</w:t>
      </w:r>
      <w:r>
        <w:rPr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 2025 годы.</w:t>
      </w:r>
    </w:p>
    <w:p w:rsidR="00132974" w:rsidRDefault="00132974" w:rsidP="00132974">
      <w:pPr>
        <w:widowControl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Обнародовать настоящее постановление на территории поселения. </w:t>
      </w:r>
    </w:p>
    <w:p w:rsidR="00132974" w:rsidRDefault="00132974" w:rsidP="00132974">
      <w:pPr>
        <w:widowControl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132974" w:rsidRDefault="00132974" w:rsidP="00132974">
      <w:pPr>
        <w:widowControl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Сектору экономики и финансов  Администрации поселения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Интернет – сайте Администрации Рыбасовского сельского поселения.</w:t>
      </w:r>
    </w:p>
    <w:p w:rsidR="00132974" w:rsidRDefault="00132974" w:rsidP="00132974">
      <w:pPr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6. 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32974" w:rsidRDefault="00132974" w:rsidP="00132974">
      <w:pPr>
        <w:widowControl w:val="0"/>
        <w:spacing w:line="232" w:lineRule="auto"/>
        <w:ind w:firstLine="709"/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132974" w:rsidRDefault="00132974" w:rsidP="00132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Рыбасовского сельского поселения                                     А.П.Неберикутин</w:t>
      </w:r>
    </w:p>
    <w:p w:rsidR="00132974" w:rsidRDefault="00132974" w:rsidP="00132974">
      <w:pPr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tabs>
          <w:tab w:val="left" w:pos="6840"/>
          <w:tab w:val="left" w:pos="7020"/>
        </w:tabs>
        <w:rPr>
          <w:color w:val="000000"/>
        </w:rPr>
      </w:pPr>
      <w:r>
        <w:rPr>
          <w:color w:val="000000"/>
        </w:rPr>
        <w:t>Постановление вносит</w:t>
      </w:r>
    </w:p>
    <w:p w:rsidR="00132974" w:rsidRDefault="00132974" w:rsidP="00132974">
      <w:pPr>
        <w:rPr>
          <w:color w:val="000000"/>
        </w:rPr>
      </w:pPr>
      <w:r>
        <w:rPr>
          <w:color w:val="000000"/>
        </w:rPr>
        <w:t xml:space="preserve">Сектор экономики и финансов </w:t>
      </w: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№ 1</w:t>
      </w: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 </w:t>
      </w:r>
    </w:p>
    <w:p w:rsidR="00132974" w:rsidRDefault="00132974" w:rsidP="00132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Рыбасовского сельского поселения</w:t>
      </w:r>
    </w:p>
    <w:p w:rsidR="00132974" w:rsidRDefault="00132974" w:rsidP="00132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20.10.2022  №103 </w:t>
      </w:r>
    </w:p>
    <w:p w:rsidR="00132974" w:rsidRDefault="00132974" w:rsidP="00132974">
      <w:pPr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widowControl w:val="0"/>
        <w:spacing w:line="232" w:lineRule="auto"/>
        <w:jc w:val="both"/>
        <w:outlineLvl w:val="0"/>
        <w:rPr>
          <w:color w:val="000000"/>
          <w:sz w:val="28"/>
          <w:szCs w:val="28"/>
        </w:rPr>
      </w:pPr>
    </w:p>
    <w:p w:rsidR="00132974" w:rsidRDefault="00132974" w:rsidP="00132974">
      <w:pPr>
        <w:widowControl w:val="0"/>
        <w:spacing w:line="232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НАПРАВЛЕНИЯ</w:t>
      </w:r>
    </w:p>
    <w:p w:rsidR="00132974" w:rsidRDefault="00132974" w:rsidP="00132974">
      <w:pPr>
        <w:widowControl w:val="0"/>
        <w:spacing w:line="232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бюджетной  и налоговой политики </w:t>
      </w:r>
      <w:r>
        <w:rPr>
          <w:sz w:val="28"/>
          <w:szCs w:val="28"/>
        </w:rPr>
        <w:t>Рыбасовского сельского поселения</w:t>
      </w:r>
      <w:r>
        <w:rPr>
          <w:bCs/>
          <w:color w:val="000000"/>
          <w:sz w:val="28"/>
          <w:szCs w:val="28"/>
        </w:rPr>
        <w:t xml:space="preserve"> Сальского района на 2023 – 2025 годы </w:t>
      </w:r>
    </w:p>
    <w:p w:rsidR="00132974" w:rsidRDefault="00132974" w:rsidP="00132974">
      <w:pPr>
        <w:widowControl w:val="0"/>
        <w:spacing w:line="232" w:lineRule="auto"/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Настоящие Основные направления сформированы учетом основных приоритетов государственной политики Российской Федерации</w:t>
      </w:r>
      <w:r>
        <w:rPr>
          <w:color w:val="000000"/>
          <w:spacing w:val="-2"/>
          <w:sz w:val="28"/>
          <w:szCs w:val="28"/>
        </w:rPr>
        <w:t>, у</w:t>
      </w:r>
      <w:r>
        <w:rPr>
          <w:spacing w:val="-2"/>
          <w:sz w:val="28"/>
          <w:szCs w:val="28"/>
        </w:rPr>
        <w:t xml:space="preserve">казов Президента Российской Федерации </w:t>
      </w:r>
      <w:r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>
        <w:rPr>
          <w:color w:val="000000"/>
          <w:sz w:val="28"/>
          <w:szCs w:val="28"/>
        </w:rPr>
        <w:t xml:space="preserve">и от </w:t>
      </w:r>
      <w:r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 2021 –2022 годах, основных направлений бюджетной</w:t>
      </w:r>
      <w:proofErr w:type="gramEnd"/>
      <w:r>
        <w:rPr>
          <w:sz w:val="28"/>
          <w:szCs w:val="28"/>
        </w:rPr>
        <w:t xml:space="preserve">, налоговой </w:t>
      </w:r>
      <w:r>
        <w:rPr>
          <w:color w:val="000000"/>
          <w:sz w:val="28"/>
          <w:szCs w:val="28"/>
        </w:rPr>
        <w:t>и таможенно-тарифной политики Российской Федерации на 2023 год и на плановый период 2024 и 2025 годов.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местного бюджета Рыбасовского сельского поселения на 2023 год и на плановый период 2024 и 2025 годов.</w:t>
      </w:r>
    </w:p>
    <w:p w:rsidR="00132974" w:rsidRDefault="00132974" w:rsidP="00132974">
      <w:pPr>
        <w:widowControl w:val="0"/>
        <w:spacing w:line="244" w:lineRule="auto"/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 бюджетной</w:t>
      </w:r>
    </w:p>
    <w:p w:rsidR="00132974" w:rsidRDefault="00132974" w:rsidP="0013297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в 2021-2022 годах.</w:t>
      </w:r>
    </w:p>
    <w:p w:rsidR="00132974" w:rsidRDefault="00132974" w:rsidP="00132974">
      <w:pPr>
        <w:widowControl w:val="0"/>
        <w:spacing w:line="232" w:lineRule="auto"/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</w:t>
      </w:r>
      <w:r>
        <w:rPr>
          <w:sz w:val="28"/>
          <w:szCs w:val="28"/>
        </w:rPr>
        <w:t xml:space="preserve"> бюджетной системы Рыбасовского сельского поселения. </w:t>
      </w:r>
      <w:proofErr w:type="gramEnd"/>
    </w:p>
    <w:p w:rsidR="00132974" w:rsidRDefault="00132974" w:rsidP="001329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Исполнение</w:t>
      </w:r>
      <w:r>
        <w:rPr>
          <w:sz w:val="28"/>
          <w:szCs w:val="28"/>
        </w:rPr>
        <w:t xml:space="preserve"> бюджета Рыбасовского сельского поселения Сальского района (далее – местный бюджет)</w:t>
      </w:r>
      <w:r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  <w:r>
        <w:rPr>
          <w:sz w:val="28"/>
          <w:szCs w:val="28"/>
        </w:rPr>
        <w:t xml:space="preserve"> </w:t>
      </w:r>
    </w:p>
    <w:p w:rsidR="00132974" w:rsidRDefault="00132974" w:rsidP="00132974">
      <w:pPr>
        <w:tabs>
          <w:tab w:val="left" w:pos="993"/>
        </w:tabs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доходам показатели исполнены в объеме 11181,0 тыс. рублей, что выше плана на 7,2 процента, с ростом от 2020 года на 8,5 процента. 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>
        <w:rPr>
          <w:sz w:val="28"/>
          <w:szCs w:val="28"/>
        </w:rPr>
        <w:t>местного бюджета</w:t>
      </w:r>
      <w:r>
        <w:rPr>
          <w:bCs/>
          <w:sz w:val="28"/>
          <w:szCs w:val="28"/>
        </w:rPr>
        <w:t xml:space="preserve"> поступили в объеме 9519,7 тыс.  рублей, с ростом к 2020 году на 825,8 тыс.  рублей</w:t>
      </w:r>
      <w:bookmarkStart w:id="0" w:name="OLE_LINK1"/>
      <w:r>
        <w:rPr>
          <w:bCs/>
          <w:sz w:val="28"/>
          <w:szCs w:val="28"/>
        </w:rPr>
        <w:t>, или на 9,5 процента</w:t>
      </w:r>
      <w:r>
        <w:rPr>
          <w:sz w:val="28"/>
          <w:szCs w:val="28"/>
        </w:rPr>
        <w:t>.</w:t>
      </w:r>
      <w:bookmarkEnd w:id="0"/>
    </w:p>
    <w:p w:rsidR="00132974" w:rsidRDefault="00132974" w:rsidP="00132974">
      <w:pPr>
        <w:tabs>
          <w:tab w:val="left" w:pos="993"/>
        </w:tabs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kern w:val="28"/>
          <w:sz w:val="28"/>
          <w:szCs w:val="28"/>
          <w:lang w:eastAsia="en-US"/>
        </w:rPr>
        <w:t>По расходам исполнение составило 10429,0 тыс. рублей, или на 98,9 процента</w:t>
      </w:r>
      <w:r>
        <w:rPr>
          <w:sz w:val="28"/>
          <w:szCs w:val="28"/>
          <w:lang w:eastAsia="en-US"/>
        </w:rPr>
        <w:t xml:space="preserve"> к плану, и со снижением от 2020 года на 161,4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 xml:space="preserve">. По результатам исполнения </w:t>
      </w:r>
      <w:r>
        <w:rPr>
          <w:sz w:val="28"/>
          <w:szCs w:val="28"/>
        </w:rPr>
        <w:t>местного бюджета</w:t>
      </w:r>
      <w:r>
        <w:rPr>
          <w:sz w:val="28"/>
          <w:szCs w:val="28"/>
          <w:lang w:eastAsia="en-US"/>
        </w:rPr>
        <w:t xml:space="preserve"> сложилось превышение доходов над расходами в сумме 752,0 тыс. рублей. </w:t>
      </w:r>
    </w:p>
    <w:p w:rsidR="00132974" w:rsidRDefault="00132974" w:rsidP="0013297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Кредиторская задолженность по обязательствам местного бюджета </w:t>
      </w:r>
      <w:r>
        <w:rPr>
          <w:color w:val="000000"/>
          <w:sz w:val="28"/>
          <w:szCs w:val="28"/>
        </w:rPr>
        <w:lastRenderedPageBreak/>
        <w:t>отсутствует.</w:t>
      </w:r>
    </w:p>
    <w:p w:rsidR="00132974" w:rsidRDefault="00132974" w:rsidP="00132974">
      <w:pPr>
        <w:overflowPunct/>
        <w:autoSpaceDE/>
        <w:adjustRightInd/>
        <w:spacing w:line="244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Увели</w:t>
      </w:r>
      <w:r>
        <w:rPr>
          <w:bCs/>
          <w:sz w:val="28"/>
          <w:szCs w:val="28"/>
        </w:rPr>
        <w:t xml:space="preserve">чению налогового потенциала бюджета </w:t>
      </w:r>
      <w:r>
        <w:rPr>
          <w:sz w:val="28"/>
          <w:szCs w:val="28"/>
        </w:rPr>
        <w:t xml:space="preserve">Рыбасовского сельского поселения Сальского района </w:t>
      </w:r>
      <w:r>
        <w:rPr>
          <w:bCs/>
          <w:sz w:val="28"/>
          <w:szCs w:val="28"/>
        </w:rPr>
        <w:t>способствовала проводимая Администрацией Сальского района и Администрацией Рыбасовского сельского поселения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</w:t>
      </w:r>
      <w:r>
        <w:rPr>
          <w:sz w:val="28"/>
        </w:rPr>
        <w:t xml:space="preserve"> сохранения всех предоставляемых эффективных налоговых льгот</w:t>
      </w:r>
      <w:r>
        <w:rPr>
          <w:sz w:val="28"/>
          <w:szCs w:val="28"/>
        </w:rPr>
        <w:t>.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Уточнен порядок предоставления льгот в отношении транспортных средств, в которых в качестве моторного топлива используется природный газ. Предоставлена возможность применения льготы гражданами и индивидуальными предпринимателями в отношении всех транспортных средств. 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исчисления и уплаты налога на доходы физических лиц в виде фиксированного авансового платежа для иностранных граждан установлен коэффициент, отражающий особенности рынка труда в Ростовской области.</w:t>
      </w:r>
    </w:p>
    <w:p w:rsidR="00132974" w:rsidRDefault="00132974" w:rsidP="00132974">
      <w:pPr>
        <w:overflowPunct/>
        <w:autoSpaceDE/>
        <w:adjustRightInd/>
        <w:rPr>
          <w:color w:val="000000"/>
          <w:sz w:val="24"/>
        </w:rPr>
      </w:pPr>
      <w:r>
        <w:rPr>
          <w:color w:val="000000"/>
          <w:sz w:val="28"/>
        </w:rPr>
        <w:t xml:space="preserve">          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>
        <w:rPr>
          <w:color w:val="000000"/>
          <w:sz w:val="28"/>
        </w:rPr>
        <w:t>коронавирусной</w:t>
      </w:r>
      <w:proofErr w:type="spellEnd"/>
      <w:r>
        <w:rPr>
          <w:color w:val="000000"/>
          <w:sz w:val="28"/>
        </w:rPr>
        <w:t xml:space="preserve"> инфекции, реализация муниципальных программ Рыбасовского сельского поселения.</w:t>
      </w:r>
    </w:p>
    <w:p w:rsidR="00132974" w:rsidRDefault="00132974" w:rsidP="00132974">
      <w:pPr>
        <w:tabs>
          <w:tab w:val="left" w:pos="993"/>
        </w:tabs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</w:t>
      </w:r>
      <w:proofErr w:type="spellStart"/>
      <w:r>
        <w:rPr>
          <w:sz w:val="28"/>
          <w:szCs w:val="28"/>
          <w:lang w:eastAsia="en-US"/>
        </w:rPr>
        <w:t>санкционного</w:t>
      </w:r>
      <w:proofErr w:type="spellEnd"/>
      <w:r>
        <w:rPr>
          <w:sz w:val="28"/>
          <w:szCs w:val="28"/>
          <w:lang w:eastAsia="en-US"/>
        </w:rPr>
        <w:t xml:space="preserve"> давления, утвержденного распоряжением Губернатора Ростовской области от 12.03.2022 № 49.</w:t>
      </w:r>
    </w:p>
    <w:p w:rsidR="00132974" w:rsidRDefault="00132974" w:rsidP="00132974">
      <w:pPr>
        <w:tabs>
          <w:tab w:val="left" w:pos="993"/>
        </w:tabs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I полугодия 2022 г. исполнение бюджета Рыбасовского сельского поселения  по доходам составило 5743,2 тыс. рублей, или 50,7 процента к годовому плану,  с ростом от аналогичного периода 2021 года на 1,3раза. Расходы исполнены в сумме 5089,6 тыс. рублей, или 40,6 процента к годовому плану. По результатам исполнения профицит составил 653,6 тыс. рублей. Собственные доходы бюджета Рыбасовского сельского поселения  по итогам I полугодия 2022 г. исполнены в объеме 3092,0 тыс. рублей, с ростом от аналогичного периода 2021 года на 8,8 процента.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условиях внешнего </w:t>
      </w:r>
      <w:proofErr w:type="spellStart"/>
      <w:r>
        <w:rPr>
          <w:bCs/>
          <w:sz w:val="28"/>
          <w:szCs w:val="28"/>
        </w:rPr>
        <w:t>санкционного</w:t>
      </w:r>
      <w:proofErr w:type="spellEnd"/>
      <w:r>
        <w:rPr>
          <w:bCs/>
          <w:sz w:val="28"/>
          <w:szCs w:val="28"/>
        </w:rPr>
        <w:t xml:space="preserve"> давления возникла необходимость </w:t>
      </w:r>
      <w:proofErr w:type="gramStart"/>
      <w:r>
        <w:rPr>
          <w:bCs/>
          <w:sz w:val="28"/>
          <w:szCs w:val="28"/>
        </w:rPr>
        <w:t>пересмотра налоговых условий деятельности отдельных субъектов предпринимательства</w:t>
      </w:r>
      <w:proofErr w:type="gramEnd"/>
      <w:r>
        <w:rPr>
          <w:bCs/>
          <w:sz w:val="28"/>
          <w:szCs w:val="28"/>
        </w:rPr>
        <w:t xml:space="preserve">. 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взаимодействие с крупнейшими налогоплательщиками Рыбасовского сельского поселения для своевременного получения </w:t>
      </w:r>
      <w:r>
        <w:rPr>
          <w:sz w:val="28"/>
          <w:szCs w:val="28"/>
        </w:rPr>
        <w:lastRenderedPageBreak/>
        <w:t xml:space="preserve">информации, позволяющей оперативно оценивать складывающуюся экономическую ситуацию. </w:t>
      </w:r>
    </w:p>
    <w:p w:rsidR="00132974" w:rsidRDefault="00132974" w:rsidP="00132974">
      <w:pPr>
        <w:overflowPunct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132974" w:rsidRDefault="00132974" w:rsidP="00132974">
      <w:pPr>
        <w:overflowPunct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Просроченная задолженность по обязательствам за счет средств бюджета Сальского района и бюджетов поселений отсутствует.</w:t>
      </w:r>
    </w:p>
    <w:p w:rsidR="00132974" w:rsidRDefault="00132974" w:rsidP="00132974">
      <w:pPr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Долговая политика Рыбасовского сельского поселения была нацелена </w:t>
      </w:r>
      <w:r>
        <w:rPr>
          <w:rFonts w:eastAsia="Calibri"/>
          <w:sz w:val="28"/>
          <w:szCs w:val="28"/>
          <w:lang w:eastAsia="en-US"/>
        </w:rPr>
        <w:t xml:space="preserve">на обеспечение устойчивости и сбалансированности местного бюджета. </w:t>
      </w:r>
    </w:p>
    <w:p w:rsidR="00132974" w:rsidRDefault="00132974" w:rsidP="00132974">
      <w:pPr>
        <w:spacing w:line="232" w:lineRule="auto"/>
        <w:jc w:val="center"/>
        <w:rPr>
          <w:bCs/>
          <w:sz w:val="28"/>
        </w:rPr>
      </w:pPr>
    </w:p>
    <w:p w:rsidR="00132974" w:rsidRDefault="00132974" w:rsidP="00132974">
      <w:pPr>
        <w:widowControl w:val="0"/>
        <w:spacing w:line="235" w:lineRule="auto"/>
        <w:jc w:val="center"/>
        <w:rPr>
          <w:sz w:val="28"/>
          <w:szCs w:val="28"/>
        </w:rPr>
      </w:pPr>
    </w:p>
    <w:p w:rsidR="00132974" w:rsidRDefault="00132974" w:rsidP="001329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2. Основные цели и задачи бюджетной и налоговой политики </w:t>
      </w:r>
    </w:p>
    <w:p w:rsidR="00132974" w:rsidRDefault="00132974" w:rsidP="00132974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 2024 и 2025 годов</w:t>
      </w:r>
    </w:p>
    <w:p w:rsidR="00132974" w:rsidRDefault="00132974" w:rsidP="00132974">
      <w:pPr>
        <w:widowControl w:val="0"/>
        <w:spacing w:line="235" w:lineRule="auto"/>
        <w:jc w:val="center"/>
        <w:rPr>
          <w:sz w:val="28"/>
          <w:szCs w:val="28"/>
        </w:rPr>
      </w:pPr>
    </w:p>
    <w:p w:rsidR="00132974" w:rsidRDefault="00132974" w:rsidP="00132974">
      <w:pPr>
        <w:widowControl w:val="0"/>
        <w:overflowPunct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на 2023 год и на плановый период 2024 и 2025 годов Рыбасовского сельского поселения 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 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132974" w:rsidRDefault="00132974" w:rsidP="00132974">
      <w:pPr>
        <w:widowControl w:val="0"/>
        <w:overflowPunct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главных национальных целей развития Рыбасовского сельского поселения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 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Рыбасовского сельского поселения  на 2023 год и на плановый период 2024 и 2025 годов сформированы в благоприятных условиях, обусловленных увеличением поступлений налоговых и неналоговых доходов в 2022 году и опережающими темпами роста расходов бюджета поселения.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 бюджета муниципального района и бюджетных кредитов.                                                                  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этих целях необходимо обеспечить качественное планирование бюджета Рыбасовского сельского поселения и эффективное его исполнение.</w:t>
      </w:r>
    </w:p>
    <w:p w:rsidR="00132974" w:rsidRDefault="00132974" w:rsidP="00132974">
      <w:pPr>
        <w:widowControl w:val="0"/>
        <w:jc w:val="both"/>
        <w:rPr>
          <w:sz w:val="28"/>
          <w:szCs w:val="28"/>
        </w:rPr>
      </w:pPr>
    </w:p>
    <w:p w:rsidR="00132974" w:rsidRDefault="00132974" w:rsidP="0013297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2.1. Налоговая политика на 2023 год </w:t>
      </w:r>
    </w:p>
    <w:p w:rsidR="00132974" w:rsidRDefault="00132974" w:rsidP="0013297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Рыбасовского сельского поселения на 2023 год и на плановый период 2024 и 2025 годов ориентирована на развитие доходного потенциала территории на основе экономического роста и будет основываться на следующих приоритетах: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Рыбасовского сельского поселения.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rPr>
          <w:sz w:val="28"/>
          <w:szCs w:val="28"/>
        </w:rPr>
        <w:t>Рыбасовского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бюджета Рыбасовского сельского поселения за счет наращивания стабильных доходных источников,  мобилизации в местный бюджет имеющихся резервов и</w:t>
      </w:r>
      <w:r>
        <w:rPr>
          <w:color w:val="000000"/>
          <w:sz w:val="28"/>
          <w:szCs w:val="28"/>
        </w:rPr>
        <w:t xml:space="preserve"> улучшения  собираемости  доходных  источников</w:t>
      </w:r>
      <w:r>
        <w:rPr>
          <w:sz w:val="28"/>
          <w:szCs w:val="28"/>
        </w:rPr>
        <w:t>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сформирован с учетом индексации ставок и изменения норматива отчислений в бюджеты субъектов Российской Федерации,  соответственно и в бюджеты поселений, от акцизов на нефтепродукты.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 власти Ростовской области в решении задач по дополнительной мобилизации доходов за счет методически  обоснованного  начисления и использования имеющихся резервов. </w:t>
      </w:r>
      <w:proofErr w:type="gramStart"/>
      <w:r>
        <w:rPr>
          <w:color w:val="000000"/>
          <w:sz w:val="28"/>
          <w:szCs w:val="28"/>
        </w:rPr>
        <w:t xml:space="preserve">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  <w:proofErr w:type="gramEnd"/>
    </w:p>
    <w:p w:rsidR="00132974" w:rsidRDefault="00132974" w:rsidP="00132974">
      <w:pPr>
        <w:widowControl w:val="0"/>
        <w:spacing w:line="235" w:lineRule="auto"/>
        <w:jc w:val="center"/>
        <w:rPr>
          <w:sz w:val="28"/>
          <w:szCs w:val="28"/>
        </w:rPr>
      </w:pPr>
    </w:p>
    <w:p w:rsidR="00132974" w:rsidRDefault="00132974" w:rsidP="00132974">
      <w:pPr>
        <w:widowControl w:val="0"/>
        <w:overflowPunct/>
        <w:adjustRightInd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Местные проекты, направленные на реализацию региональных проектов по достижению целей национальных проектов.</w:t>
      </w:r>
    </w:p>
    <w:p w:rsidR="00132974" w:rsidRDefault="00132974" w:rsidP="00132974">
      <w:pPr>
        <w:widowControl w:val="0"/>
        <w:overflowPunct/>
        <w:adjustRightInd/>
        <w:spacing w:line="256" w:lineRule="auto"/>
        <w:jc w:val="both"/>
        <w:rPr>
          <w:sz w:val="28"/>
          <w:szCs w:val="28"/>
        </w:rPr>
      </w:pPr>
    </w:p>
    <w:p w:rsidR="00132974" w:rsidRDefault="00132974" w:rsidP="00132974">
      <w:pPr>
        <w:widowControl w:val="0"/>
        <w:overflowPunct/>
        <w:adjustRightInd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приоритетном порядке будут предусмотрены бюджетные ассигнования на выполнение местных проектов, направленных на реализацию региональных проектов, входящих в состав национальных проектов. </w:t>
      </w:r>
    </w:p>
    <w:p w:rsidR="00132974" w:rsidRDefault="00132974" w:rsidP="00132974">
      <w:pPr>
        <w:widowControl w:val="0"/>
        <w:overflowPunct/>
        <w:adjustRightInd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позволит сформировать ресурс на финансирование стратегических целей развития Рыбасовского сельского поселения. Реализация муниципальных программ Рыбасовского 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32974" w:rsidRDefault="00132974" w:rsidP="00132974">
      <w:pPr>
        <w:widowControl w:val="0"/>
        <w:overflowPunct/>
        <w:adjustRightInd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 В предстоящем периоде продолжится работа по повышению качества и эффективности реализации муниципальных  программ Рыбасовского сельского поселения как основного инструмента стратегического целеполагания и бюджетного планирования. </w:t>
      </w:r>
    </w:p>
    <w:p w:rsidR="00132974" w:rsidRDefault="00132974" w:rsidP="00132974">
      <w:pPr>
        <w:widowControl w:val="0"/>
        <w:spacing w:line="228" w:lineRule="auto"/>
        <w:jc w:val="center"/>
        <w:rPr>
          <w:sz w:val="28"/>
          <w:szCs w:val="28"/>
        </w:rPr>
      </w:pPr>
    </w:p>
    <w:p w:rsidR="00132974" w:rsidRDefault="00132974" w:rsidP="00132974">
      <w:pPr>
        <w:widowControl w:val="0"/>
        <w:overflowPunct/>
        <w:adjustRightInd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2.3. Основные направления бюджетной политики в области социальной сферы</w:t>
      </w:r>
    </w:p>
    <w:p w:rsidR="00132974" w:rsidRDefault="00132974" w:rsidP="00132974">
      <w:pPr>
        <w:widowControl w:val="0"/>
        <w:overflowPunct/>
        <w:adjustRightInd/>
        <w:jc w:val="center"/>
        <w:rPr>
          <w:color w:val="000000"/>
          <w:sz w:val="28"/>
          <w:szCs w:val="28"/>
        </w:rPr>
      </w:pP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выплаты, пособия, стипендиальный фонд будут увеличены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:rsidR="00132974" w:rsidRDefault="00132974" w:rsidP="0013297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ежегодного </w:t>
      </w:r>
      <w:proofErr w:type="gramStart"/>
      <w:r>
        <w:rPr>
          <w:sz w:val="28"/>
          <w:szCs w:val="28"/>
        </w:rPr>
        <w:t>повышения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Рыбасовского сельского поселения,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</w:t>
      </w:r>
      <w:r>
        <w:rPr>
          <w:sz w:val="28"/>
          <w:szCs w:val="28"/>
        </w:rPr>
        <w:lastRenderedPageBreak/>
        <w:t>в 2023 – 2025 годах, утвержденный прогнозом социально-экономического развития Ростовской области на 2023 – 2025 годы.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</w:p>
    <w:p w:rsidR="00132974" w:rsidRDefault="00132974" w:rsidP="00132974">
      <w:pPr>
        <w:overflowPunct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2.3.1. Образование и молодежная политика</w:t>
      </w:r>
    </w:p>
    <w:p w:rsidR="00132974" w:rsidRDefault="00132974" w:rsidP="00132974">
      <w:pPr>
        <w:overflowPunct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образования будет предусмотрено обеспечение образовательного процесса в  муниципальных учреждениях.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молодежной политики предусмотрена реализация целого ряда мероприятий в сфере молодежной политики с целью создания благоприятных условий для успешной самореализации молодых людей. Будет продолжено 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в поселении путем активного участия добровольцев в  мероприятиях. 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</w:p>
    <w:p w:rsidR="00132974" w:rsidRDefault="00132974" w:rsidP="00132974">
      <w:pPr>
        <w:overflowPunct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2.3.2. Социальная политика</w:t>
      </w:r>
    </w:p>
    <w:p w:rsidR="00132974" w:rsidRDefault="00132974" w:rsidP="00132974">
      <w:pPr>
        <w:overflowPunct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федерального бюджета продолжится осуществление мероприятий по обеспечению жильем ветеранов Великой Отечественной войны 1941 – 1945 годов, отдельных категорий граждан, установленных Федеральным законом от 12.01.1995 № 5-ФЗ «О ветеранах». </w:t>
      </w: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2.3.3. Культура</w:t>
      </w: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финансовое обеспечение деятельности муниципальных  учреждений культуры, проведение  мероприятий в области культуры. 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культурных ценностей для населения Рыбасовского сельского поселения  продолжится проведение капитального благоустройства территории памятников, муниципальных учреждений культуры.</w:t>
      </w:r>
    </w:p>
    <w:p w:rsidR="00132974" w:rsidRDefault="00132974" w:rsidP="00132974">
      <w:pPr>
        <w:widowControl w:val="0"/>
        <w:spacing w:line="232" w:lineRule="auto"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Национальная экономика и модернизация жилищно-коммунального хозяйства</w:t>
      </w:r>
    </w:p>
    <w:p w:rsidR="00132974" w:rsidRDefault="00132974" w:rsidP="00132974">
      <w:pPr>
        <w:overflowPunct/>
        <w:spacing w:line="228" w:lineRule="auto"/>
        <w:ind w:firstLine="709"/>
        <w:jc w:val="center"/>
        <w:rPr>
          <w:color w:val="C00000"/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2.4.1. Транспорт и дорожное хозяйство</w:t>
      </w: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дорожное хозяйство осуществляется на основании прогнозируемого объема поступления межбюджетных трансфертов,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соглашения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требованиям.</w:t>
      </w:r>
    </w:p>
    <w:p w:rsidR="00132974" w:rsidRDefault="00132974" w:rsidP="00132974">
      <w:pPr>
        <w:overflowPunct/>
        <w:ind w:firstLine="709"/>
        <w:jc w:val="both"/>
        <w:rPr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2.4.2. Жилищно-коммунальное хозяйство</w:t>
      </w:r>
    </w:p>
    <w:p w:rsidR="00132974" w:rsidRDefault="00132974" w:rsidP="00132974">
      <w:pPr>
        <w:overflowPunct/>
        <w:spacing w:line="228" w:lineRule="auto"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и на плановый период 2024 и 2025 годов планируется значительная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современной городской среды, </w:t>
      </w: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общественных территорий Рыбасовского сельского поселения. </w:t>
      </w:r>
    </w:p>
    <w:p w:rsidR="00132974" w:rsidRDefault="00132974" w:rsidP="00132974">
      <w:pPr>
        <w:overflowPunct/>
        <w:spacing w:line="228" w:lineRule="auto"/>
        <w:ind w:firstLine="709"/>
        <w:jc w:val="both"/>
        <w:rPr>
          <w:sz w:val="28"/>
          <w:szCs w:val="28"/>
        </w:rPr>
      </w:pPr>
    </w:p>
    <w:p w:rsidR="00132974" w:rsidRDefault="00132974" w:rsidP="00132974">
      <w:pPr>
        <w:widowControl w:val="0"/>
        <w:rPr>
          <w:sz w:val="28"/>
          <w:szCs w:val="28"/>
        </w:rPr>
      </w:pP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3.Повышение эффективности </w:t>
      </w: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бюджетных расходов</w:t>
      </w:r>
    </w:p>
    <w:p w:rsidR="00132974" w:rsidRDefault="00132974" w:rsidP="00132974">
      <w:pPr>
        <w:widowControl w:val="0"/>
        <w:jc w:val="center"/>
        <w:rPr>
          <w:sz w:val="28"/>
          <w:szCs w:val="28"/>
          <w:highlight w:val="yellow"/>
        </w:rPr>
      </w:pPr>
    </w:p>
    <w:p w:rsidR="00132974" w:rsidRDefault="00132974" w:rsidP="00132974">
      <w:pPr>
        <w:widowControl w:val="0"/>
        <w:spacing w:line="235" w:lineRule="auto"/>
        <w:jc w:val="center"/>
        <w:rPr>
          <w:sz w:val="28"/>
          <w:szCs w:val="28"/>
        </w:rPr>
      </w:pPr>
    </w:p>
    <w:p w:rsidR="00132974" w:rsidRDefault="00132974" w:rsidP="001329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32974" w:rsidRDefault="00132974" w:rsidP="0013297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приоритетом при планировании и исполнении расходов местного бюджета является обеспечение всех конституционных и законодательно установленных обязательств государства перед гражданами в полном объеме</w:t>
      </w:r>
    </w:p>
    <w:p w:rsidR="00132974" w:rsidRDefault="00132974" w:rsidP="0013297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Рыбасовского сельского поселения и мобилизации ресурсов продолжится применение следующих основных подходов: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бюджета;</w:t>
      </w:r>
    </w:p>
    <w:p w:rsidR="00132974" w:rsidRDefault="00132974" w:rsidP="0013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бюджета на основе муниципальных программ Рыбасовского сельского поселения;</w:t>
      </w:r>
    </w:p>
    <w:p w:rsidR="00132974" w:rsidRDefault="00132974" w:rsidP="001329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132974" w:rsidRDefault="00132974" w:rsidP="001329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132974" w:rsidRDefault="00132974" w:rsidP="001329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системы оказания мер социальной поддержки;</w:t>
      </w:r>
    </w:p>
    <w:p w:rsidR="00132974" w:rsidRDefault="00132974" w:rsidP="00132974">
      <w:pPr>
        <w:tabs>
          <w:tab w:val="left" w:pos="7265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>
        <w:rPr>
          <w:sz w:val="28"/>
          <w:szCs w:val="28"/>
        </w:rPr>
        <w:br/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132974" w:rsidRDefault="00132974" w:rsidP="00132974">
      <w:pPr>
        <w:tabs>
          <w:tab w:val="left" w:pos="7265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расходов в части предоставления средств  бюджета Рыбасовского сельского поселения Сальского района внебюджетному сектору экономики;</w:t>
      </w:r>
    </w:p>
    <w:p w:rsidR="00132974" w:rsidRDefault="00132974" w:rsidP="0013297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отношений.</w:t>
      </w:r>
    </w:p>
    <w:p w:rsidR="00132974" w:rsidRDefault="00132974" w:rsidP="00132974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</w:p>
    <w:p w:rsidR="00132974" w:rsidRDefault="00132974" w:rsidP="00132974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Основные подходы </w:t>
      </w:r>
    </w:p>
    <w:p w:rsidR="00132974" w:rsidRDefault="00132974" w:rsidP="00132974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:rsidR="00132974" w:rsidRDefault="00132974" w:rsidP="00132974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и в предыдущих периодах, ключевыми приоритетными направлениями бюджетной политики в сфере межбюджетных отношений будут являться: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финансовой самостоятельности бюджетов муниципальных образований,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равных условий для устойчивого исполнения расходных обязательств муниципальных образований,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обеспечении сбалансированности бюджетов муниципальных образований,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 по укреплению финансовой дисциплины,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соблюдению установленных бюджетным законодательством ограничений по дефициту бюджетов муниципальных образований,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параметрам муниципального долга.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</w:t>
      </w:r>
      <w:proofErr w:type="gramStart"/>
      <w:r>
        <w:rPr>
          <w:sz w:val="28"/>
          <w:szCs w:val="28"/>
        </w:rPr>
        <w:t>повышения эффективности методики распределения дотации</w:t>
      </w:r>
      <w:proofErr w:type="gramEnd"/>
      <w:r>
        <w:rPr>
          <w:sz w:val="28"/>
          <w:szCs w:val="28"/>
        </w:rPr>
        <w:t xml:space="preserve"> поселениям, утверждения областным законом о бюджете критерия выравнивания финансовых возможностей по осуществлению органами местного самоуправления полномочий по решению вопросов местного значения городских и сельских поселений выравнивание бюджетной обеспеченности поселений будет осуществляться напрямую из областного бюджета. </w:t>
      </w:r>
    </w:p>
    <w:p w:rsidR="00132974" w:rsidRDefault="00132974" w:rsidP="00132974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 Рыбасовского сельского поселения продолжится работа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</w:p>
    <w:p w:rsidR="00132974" w:rsidRDefault="00132974" w:rsidP="00132974">
      <w:pPr>
        <w:overflowPunct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сбалансированности  местного бюджета</w:t>
      </w:r>
    </w:p>
    <w:p w:rsidR="00132974" w:rsidRDefault="00132974" w:rsidP="00132974">
      <w:pPr>
        <w:overflowPunct/>
        <w:autoSpaceDE/>
        <w:jc w:val="center"/>
        <w:rPr>
          <w:sz w:val="28"/>
          <w:szCs w:val="28"/>
        </w:rPr>
      </w:pPr>
    </w:p>
    <w:p w:rsidR="00132974" w:rsidRDefault="00132974" w:rsidP="00132974">
      <w:pPr>
        <w:overflowPunct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местного бюджета. </w:t>
      </w:r>
    </w:p>
    <w:p w:rsidR="00132974" w:rsidRDefault="00132974" w:rsidP="00132974">
      <w:pPr>
        <w:overflowPunct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будет направлена на обеспечение </w:t>
      </w:r>
      <w:proofErr w:type="spellStart"/>
      <w:r>
        <w:rPr>
          <w:sz w:val="28"/>
          <w:szCs w:val="28"/>
        </w:rPr>
        <w:t>балансированности</w:t>
      </w:r>
      <w:proofErr w:type="spellEnd"/>
      <w:r>
        <w:rPr>
          <w:sz w:val="28"/>
          <w:szCs w:val="28"/>
        </w:rPr>
        <w:t xml:space="preserve"> местного бюджета.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едином счете на 1 января 2023 года.</w:t>
      </w:r>
    </w:p>
    <w:p w:rsidR="00132974" w:rsidRDefault="00132974" w:rsidP="00132974">
      <w:pPr>
        <w:overflowPunct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Привлечение заемных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 xml:space="preserve">анируется осуществлять в пределах необходимой потребности при минимизации расходов на их обслуживание. </w:t>
      </w:r>
      <w:r>
        <w:rPr>
          <w:sz w:val="28"/>
          <w:szCs w:val="28"/>
        </w:rPr>
        <w:lastRenderedPageBreak/>
        <w:t xml:space="preserve">Основным инструментом обеспечения сбалансированности будут являться бюджетный кредит на покрытие временного кассового разрыва. </w:t>
      </w:r>
    </w:p>
    <w:p w:rsidR="00132974" w:rsidRDefault="00132974" w:rsidP="00132974">
      <w:pPr>
        <w:overflowPunct/>
        <w:autoSpaceDE/>
        <w:rPr>
          <w:sz w:val="28"/>
          <w:szCs w:val="28"/>
        </w:rPr>
      </w:pPr>
    </w:p>
    <w:p w:rsidR="00132974" w:rsidRDefault="00132974" w:rsidP="00132974">
      <w:pPr>
        <w:overflowPunct/>
        <w:autoSpaceDE/>
        <w:adjustRightInd/>
        <w:ind w:left="360" w:firstLine="348"/>
        <w:rPr>
          <w:sz w:val="28"/>
          <w:szCs w:val="28"/>
        </w:rPr>
      </w:pPr>
    </w:p>
    <w:p w:rsidR="00132974" w:rsidRDefault="00132974" w:rsidP="00132974">
      <w:pPr>
        <w:suppressAutoHyphens/>
        <w:overflowPunct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Совершенствование системы внутреннего государственного финансового (муниципального) контроля и контроля финансового органа в сфере закупок </w:t>
      </w:r>
    </w:p>
    <w:p w:rsidR="00132974" w:rsidRDefault="00132974" w:rsidP="00132974">
      <w:pPr>
        <w:suppressAutoHyphens/>
        <w:overflowPunct/>
        <w:ind w:firstLine="709"/>
        <w:jc w:val="center"/>
        <w:rPr>
          <w:sz w:val="28"/>
          <w:szCs w:val="28"/>
        </w:rPr>
      </w:pP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 обеспечение подотчетности (подконтрольности) бюджетных расходов; применение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к планированию и осуществлению контрольной деятельности; </w:t>
      </w: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реализации задач внутреннего государственного финансового контроля на всех этапах бюджетного процесса; </w:t>
      </w: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 </w:t>
      </w: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 </w:t>
      </w:r>
    </w:p>
    <w:p w:rsidR="00132974" w:rsidRDefault="00132974" w:rsidP="00132974">
      <w:pPr>
        <w:suppressAutoHyphens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ответственности главных распорядителей и получателей за расходованием бюджетных средств. </w:t>
      </w: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  строительства или объекта недвижимого имущества, сформированному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32974" w:rsidRDefault="00132974" w:rsidP="0013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интегрированной информационной системе управления </w:t>
      </w:r>
    </w:p>
    <w:p w:rsidR="00132974" w:rsidRDefault="00132974" w:rsidP="00132974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общественными финансами «Электронный бюджет»</w:t>
      </w:r>
    </w:p>
    <w:p w:rsidR="007F395D" w:rsidRDefault="00132974">
      <w:bookmarkStart w:id="1" w:name="_GoBack"/>
      <w:bookmarkEnd w:id="1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E"/>
    <w:rsid w:val="00132974"/>
    <w:rsid w:val="003870C7"/>
    <w:rsid w:val="00504CD0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2022-11-21T05:08:00Z</cp:lastPrinted>
  <dcterms:created xsi:type="dcterms:W3CDTF">2022-11-21T05:08:00Z</dcterms:created>
  <dcterms:modified xsi:type="dcterms:W3CDTF">2022-11-21T05:08:00Z</dcterms:modified>
</cp:coreProperties>
</file>