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20" w:rsidRPr="00D30D20" w:rsidRDefault="00D30D20" w:rsidP="00D30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D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0D20" w:rsidRPr="00D30D20" w:rsidRDefault="00D30D20" w:rsidP="00D30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D2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30D20" w:rsidRPr="00D30D20" w:rsidRDefault="00D30D20" w:rsidP="00D30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D2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30D20" w:rsidRPr="00D30D20" w:rsidRDefault="00D30D20" w:rsidP="00D30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D20">
        <w:rPr>
          <w:rFonts w:ascii="Times New Roman" w:hAnsi="Times New Roman" w:cs="Times New Roman"/>
          <w:sz w:val="28"/>
          <w:szCs w:val="28"/>
        </w:rPr>
        <w:t>РЫБАСОВСКОГО СЕЛЬСКОГО ПОСЕЛЕНИЯ</w:t>
      </w:r>
    </w:p>
    <w:p w:rsidR="00D30D20" w:rsidRPr="00D30D20" w:rsidRDefault="00D30D20" w:rsidP="00D30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D20" w:rsidRPr="00D30D20" w:rsidRDefault="00D30D20" w:rsidP="00D30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D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0D20" w:rsidRPr="00D30D20" w:rsidRDefault="00D30D20" w:rsidP="00D30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D20" w:rsidRPr="00D30D20" w:rsidRDefault="00D30D20" w:rsidP="00D30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D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30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D3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30D20">
        <w:rPr>
          <w:rFonts w:ascii="Times New Roman" w:hAnsi="Times New Roman" w:cs="Times New Roman"/>
          <w:sz w:val="28"/>
          <w:szCs w:val="28"/>
        </w:rPr>
        <w:t xml:space="preserve"> года                          № </w:t>
      </w:r>
      <w:r w:rsidR="00C74135">
        <w:rPr>
          <w:rFonts w:ascii="Times New Roman" w:hAnsi="Times New Roman" w:cs="Times New Roman"/>
          <w:sz w:val="28"/>
          <w:szCs w:val="28"/>
        </w:rPr>
        <w:t>82</w:t>
      </w:r>
      <w:r w:rsidRPr="00D30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D30D2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30D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0D20">
        <w:rPr>
          <w:rFonts w:ascii="Times New Roman" w:hAnsi="Times New Roman" w:cs="Times New Roman"/>
          <w:sz w:val="28"/>
          <w:szCs w:val="28"/>
        </w:rPr>
        <w:t>ыбасово</w:t>
      </w:r>
      <w:proofErr w:type="spellEnd"/>
    </w:p>
    <w:p w:rsidR="009E1A24" w:rsidRPr="009E1A24" w:rsidRDefault="009E1A24" w:rsidP="00D30D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9E1A24">
        <w:rPr>
          <w:rFonts w:ascii="Arial" w:eastAsia="SimSun" w:hAnsi="Arial" w:cs="Arial"/>
          <w:sz w:val="28"/>
          <w:szCs w:val="28"/>
          <w:lang w:eastAsia="zh-CN"/>
        </w:rPr>
        <w:t xml:space="preserve">                                                                                                   </w:t>
      </w:r>
    </w:p>
    <w:p w:rsidR="009E1A24" w:rsidRPr="009E1A24" w:rsidRDefault="009E1A24" w:rsidP="009E1A24">
      <w:pPr>
        <w:spacing w:after="0" w:line="240" w:lineRule="auto"/>
        <w:ind w:right="40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принятия решения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D3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Рыбасовского сельского поселения Сальского </w:t>
      </w:r>
      <w:r w:rsidR="009E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Ростовской области.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1A24" w:rsidRPr="009E1A24" w:rsidRDefault="009E1A24" w:rsidP="009E1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0058" w:rsidRDefault="009E1A24" w:rsidP="001C0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 статьи 80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Российской Федерации от 27.12.2019</w:t>
      </w:r>
      <w:r w:rsidR="00B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№479-ФЗ «О внесении изменений в Бюджетный кодекс Российской Федерации в части казначейского обслуживания и системы казначейских платежей»,</w:t>
      </w:r>
      <w:r w:rsidR="00746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руководствуясь Уставом м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уни</w:t>
      </w:r>
      <w:r w:rsidR="00D30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ципального образования «Рыбасовского 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6D16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30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Сальского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Ростовской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</w:t>
      </w:r>
      <w:r w:rsidRPr="009E1A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D3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Рыбасовского</w:t>
      </w:r>
      <w:r w:rsidR="00971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0058" w:rsidRDefault="001C0058" w:rsidP="001C0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058" w:rsidRPr="001C0058" w:rsidRDefault="001C0058" w:rsidP="001C00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9E1A24" w:rsidRPr="009E1A24" w:rsidRDefault="009E1A24" w:rsidP="009E1A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предоставлении бюджетных инвестиций юридическим лицам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являющимся муниципальными учреждениями и муниципальными унитарными предприятиями, из бюджета </w:t>
      </w:r>
      <w:r w:rsidR="00E913B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7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95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AE8" w:rsidRDefault="00284A46" w:rsidP="00CB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4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в информационно-телекоммуникационной сети Интернет по адресу:</w:t>
      </w:r>
      <w:r w:rsidR="00A2320E" w:rsidRPr="00A2320E">
        <w:t xml:space="preserve"> </w:t>
      </w:r>
      <w:hyperlink r:id="rId5" w:history="1">
        <w:r w:rsidR="00A2320E" w:rsidRPr="00FB5FD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http://ribasovskaya-adm.ru/</w:t>
        </w:r>
      </w:hyperlink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213" w:rsidRPr="00284A46" w:rsidRDefault="006D2213" w:rsidP="006D2213">
      <w:pPr>
        <w:tabs>
          <w:tab w:val="left" w:pos="3286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84A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4A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A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84A46" w:rsidRPr="00284A46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284A46" w:rsidRPr="007D251B" w:rsidRDefault="00A2320E" w:rsidP="009E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4A46" w:rsidRPr="007D251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1A24" w:rsidRPr="007D251B" w:rsidRDefault="00A2320E" w:rsidP="009E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Рыбасовского </w:t>
      </w:r>
      <w:r w:rsidR="00284A46" w:rsidRPr="007D25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1A24"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4A46"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А.П. Неберикутин</w:t>
      </w:r>
    </w:p>
    <w:p w:rsidR="009E1A24" w:rsidRPr="009E1A24" w:rsidRDefault="009E1A24" w:rsidP="009E1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5F4401" w:rsidRPr="005F4401" w:rsidTr="000D7560">
        <w:trPr>
          <w:tblCellSpacing w:w="0" w:type="dxa"/>
        </w:trPr>
        <w:tc>
          <w:tcPr>
            <w:tcW w:w="10170" w:type="dxa"/>
            <w:hideMark/>
          </w:tcPr>
          <w:p w:rsidR="005F4401" w:rsidRPr="005F4401" w:rsidRDefault="005F4401" w:rsidP="005F4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AE8" w:rsidRDefault="005F4401" w:rsidP="00C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401" w:rsidRPr="005F4401" w:rsidRDefault="005F4401" w:rsidP="00A2320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 </w:t>
      </w: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C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7D2002" w:rsidRDefault="005F4401" w:rsidP="00A23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7D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84A46" w:rsidRDefault="00A2320E" w:rsidP="00A23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Рыбасовского </w:t>
      </w:r>
      <w:r w:rsidR="0028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F4401" w:rsidRPr="005F4401" w:rsidRDefault="00C74135" w:rsidP="007D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82</w:t>
      </w:r>
      <w:bookmarkStart w:id="0" w:name="_GoBack"/>
      <w:bookmarkEnd w:id="0"/>
      <w:r w:rsidR="00A2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17.10.2021</w:t>
      </w:r>
      <w:r w:rsidR="0028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F4401" w:rsidRPr="005F4401" w:rsidRDefault="005F4401" w:rsidP="005F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D2002" w:rsidRPr="007D2002" w:rsidRDefault="007D2002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F4401" w:rsidRPr="007D2002" w:rsidRDefault="005F4401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 w:rsidR="00A23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Рыбасовского </w:t>
      </w:r>
      <w:r w:rsidR="0028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5F4401" w:rsidRPr="007D2002" w:rsidRDefault="005B30FC" w:rsidP="007D2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Порядок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 из бюджета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бюджетные инвестиции, решение).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подготовки проекта решения о предоставлении бюджетных инвестиций юридическому лицу выступает главный распорядитель средств бюджета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распорядитель), ответственный за реализацию мероприятий муниципальных программ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предусматривающих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 если объект капитального строительства и (или) объект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не включены в муниципальные программы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Главный распорядитель,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имущества.</w:t>
      </w:r>
      <w:proofErr w:type="gramEnd"/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приоритетов, целей и задач социально-экономического развития муниципального образования «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Рыбасовское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Сальского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исходя из документов стратегического планирова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среднесрочный и долгосрочный периоды, а также документов территориального планирования муниципального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 w:rsidR="00A2320E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Рыбасовское сельское поселение</w:t>
      </w:r>
      <w:r w:rsidR="00A2320E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 района Ростовской</w:t>
      </w:r>
      <w:r w:rsidR="00A2320E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эффективности использования средств бюджета 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оценки влияния создания объекта капитального строительства на комплексное развитие территорий муниципального образования </w:t>
      </w:r>
      <w:r w:rsidR="005C17B8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7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Рыбасовское сельское поселение</w:t>
      </w:r>
      <w:r w:rsidR="005C17B8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 района Ростовской</w:t>
      </w:r>
      <w:r w:rsidR="005C17B8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приобретение земельных участков для строительства;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бюджета муниципального образования.</w:t>
      </w:r>
    </w:p>
    <w:p w:rsidR="005F4401" w:rsidRPr="007D2002" w:rsidRDefault="005B30FC" w:rsidP="005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проекта решения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Решение о предоставлении бюджетных инвестиций принимается в форме постановления Администрации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одной сфере деятельности Главного распорядителя.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юридического лица, в отношении которого принимается решение о выделении бюджетных инвестиций;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объекта капитального строительства согласно проектно-сметной документации (предполагаемое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проектно-сметной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Главного распорядителя;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застройщика или заказчика (заказчика-застройщика);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B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 ввода в эксплуатацию объекта капитального строительства и (или) приобретения объекта недвижимости;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реализации инвестиционного проекта в рамках мероприятия муниципальных программ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соответствующей муниципальной программы.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Юридические лица направляют предложения по объектам Главному распорядителю в срок до 1 июня текущего финансового года.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Главный распорядитель в срок до 1 июля текущего финансового года направляет проект решения в форме проекта постановления Администрации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пояснительной записки и финансово-экономическим обоснованием </w:t>
      </w:r>
      <w:r w:rsidR="00D43191" w:rsidRPr="0074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</w:t>
      </w:r>
      <w:hyperlink r:id="rId6" w:anchor="Par45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3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результаты такой интегральной оценки. Кроме того,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</w:t>
      </w:r>
      <w:hyperlink r:id="rId7" w:anchor="Par68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Обязательным условием согласования проекта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положительное заключение об эффективности использования средств бюджета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:rsidR="005F4401" w:rsidRPr="00BF5A3C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отрицательного заключения проект решения подлежит доработке в соответствии с указаниями, содержащимися в заключени</w:t>
      </w:r>
      <w:proofErr w:type="gramStart"/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решение осуществляется в соответствии с настоящим Порядком. При составлении проекта бюджета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принятие решения, внесение изменений в действующее решение осуществляются в сроки, установленные графиком составления проекта бюджета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E32119" w:rsidP="00E32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договоров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юридическому лицу бюджетных инвестиций влечет возникновение права муниципальной собственности на эквивалентную часть уставных капиталов юридического лица, которое оформляется договором в соответствии с законодательством Российской Федерации.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3 месяцев после вступления в силу решения Собрания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оформление договора участия.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бюджетных инвестиций осуществляется в соответствии с договором об участии, который должен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следующие положения: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цель предоставления бюджетных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в отношении каждого объекта капитального строительства и (или) объекта недвижимого имущества его наименование, мощность, информацию о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приобретение объекта недвижимого имущества инвестиции в объеме, указанном в </w:t>
      </w:r>
      <w:hyperlink r:id="rId8" w:anchor="Par68" w:history="1">
        <w:r w:rsidRPr="00E32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предусмотренном в решении;</w:t>
      </w:r>
      <w:proofErr w:type="gramEnd"/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A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на эти цели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ответственность юридического лица за неисполнение или ненадлежащее исполнение обязательств по договору.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оформленных договоров участия служит основанием для непредставления бюджетных инвестиций из бюджета </w:t>
      </w:r>
      <w:r w:rsid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Рыбасовского</w:t>
      </w:r>
      <w:r w:rsidR="00A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F4401" w:rsidRPr="007D2002" w:rsidRDefault="00BF5A3C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F4401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Юридические лица несут ответственность за целевое и эффективное использование направленных им бюджетных средств, ввод в действие объектов капитального строительства в установленные сроки и своевременное предоставление отчетности о выполненных работах инициатору принятия решения о предоставлении бюджетных инвестиций данному юридическому лицу.</w:t>
      </w:r>
    </w:p>
    <w:p w:rsidR="005F4401" w:rsidRPr="005F4401" w:rsidRDefault="005F4401" w:rsidP="005F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7EB" w:rsidRDefault="00A667EB"/>
    <w:sectPr w:rsidR="00A667EB" w:rsidSect="009E1A2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568"/>
    <w:rsid w:val="000C1904"/>
    <w:rsid w:val="000D7560"/>
    <w:rsid w:val="00170CFC"/>
    <w:rsid w:val="00187180"/>
    <w:rsid w:val="001C0058"/>
    <w:rsid w:val="00284A46"/>
    <w:rsid w:val="002D3B68"/>
    <w:rsid w:val="003F333D"/>
    <w:rsid w:val="003F349B"/>
    <w:rsid w:val="00434FD9"/>
    <w:rsid w:val="00574590"/>
    <w:rsid w:val="005B30FC"/>
    <w:rsid w:val="005C17B8"/>
    <w:rsid w:val="005F4401"/>
    <w:rsid w:val="00641568"/>
    <w:rsid w:val="006D166C"/>
    <w:rsid w:val="006D2213"/>
    <w:rsid w:val="007072D6"/>
    <w:rsid w:val="00744575"/>
    <w:rsid w:val="00746D1B"/>
    <w:rsid w:val="007D2002"/>
    <w:rsid w:val="007D251B"/>
    <w:rsid w:val="00971B79"/>
    <w:rsid w:val="009760E9"/>
    <w:rsid w:val="0098283B"/>
    <w:rsid w:val="009E1A24"/>
    <w:rsid w:val="009E5399"/>
    <w:rsid w:val="009F16D8"/>
    <w:rsid w:val="00A2320E"/>
    <w:rsid w:val="00A41876"/>
    <w:rsid w:val="00A43243"/>
    <w:rsid w:val="00A667EB"/>
    <w:rsid w:val="00AA4C50"/>
    <w:rsid w:val="00AC0C37"/>
    <w:rsid w:val="00AE5592"/>
    <w:rsid w:val="00B03C00"/>
    <w:rsid w:val="00B3009C"/>
    <w:rsid w:val="00B700C5"/>
    <w:rsid w:val="00BF5A3C"/>
    <w:rsid w:val="00C71282"/>
    <w:rsid w:val="00C74135"/>
    <w:rsid w:val="00CB4AE8"/>
    <w:rsid w:val="00CC28CE"/>
    <w:rsid w:val="00D30D20"/>
    <w:rsid w:val="00D43191"/>
    <w:rsid w:val="00E32119"/>
    <w:rsid w:val="00E639C4"/>
    <w:rsid w:val="00E913B1"/>
    <w:rsid w:val="00EA734E"/>
    <w:rsid w:val="00F950CF"/>
    <w:rsid w:val="00FA75A0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82"/>
  </w:style>
  <w:style w:type="paragraph" w:styleId="1">
    <w:name w:val="heading 1"/>
    <w:basedOn w:val="a"/>
    <w:next w:val="a"/>
    <w:link w:val="10"/>
    <w:uiPriority w:val="99"/>
    <w:qFormat/>
    <w:rsid w:val="00D30D2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3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22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30D20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/index.php?mun_obr=330&amp;sub_menus_id=14377&amp;num_str=1&amp;id_mat=353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sten.rkursk.ru/index.php?mun_obr=330&amp;sub_menus_id=14377&amp;num_str=1&amp;id_mat=3537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sten.rkursk.ru/index.php?mun_obr=330&amp;sub_menus_id=14377&amp;num_str=1&amp;id_mat=353791" TargetMode="External"/><Relationship Id="rId5" Type="http://schemas.openxmlformats.org/officeDocument/2006/relationships/hyperlink" Target="http://ribasovskaya-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27</cp:revision>
  <cp:lastPrinted>2021-11-19T08:15:00Z</cp:lastPrinted>
  <dcterms:created xsi:type="dcterms:W3CDTF">2020-07-13T07:10:00Z</dcterms:created>
  <dcterms:modified xsi:type="dcterms:W3CDTF">2021-11-19T08:15:00Z</dcterms:modified>
</cp:coreProperties>
</file>