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28" w:rsidRPr="00D67928" w:rsidRDefault="00D67928" w:rsidP="00D67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28">
        <w:rPr>
          <w:rFonts w:ascii="Times New Roman" w:hAnsi="Times New Roman" w:cs="Times New Roman"/>
          <w:b/>
          <w:sz w:val="28"/>
          <w:szCs w:val="28"/>
        </w:rPr>
        <w:t>Досудебное обжалование</w:t>
      </w:r>
    </w:p>
    <w:p w:rsidR="00A73119" w:rsidRPr="00D67928" w:rsidRDefault="00D67928" w:rsidP="00D67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 </w:t>
      </w:r>
      <w:r w:rsidR="00A73119" w:rsidRPr="00D67928">
        <w:rPr>
          <w:rFonts w:ascii="Times New Roman" w:hAnsi="Times New Roman" w:cs="Times New Roman"/>
          <w:sz w:val="28"/>
          <w:szCs w:val="28"/>
        </w:rPr>
        <w:t>(выдержка из решения собрания депутатов Рыбасо</w:t>
      </w:r>
      <w:r w:rsidR="00FE0BEE" w:rsidRPr="00D67928">
        <w:rPr>
          <w:rFonts w:ascii="Times New Roman" w:hAnsi="Times New Roman" w:cs="Times New Roman"/>
          <w:sz w:val="28"/>
          <w:szCs w:val="28"/>
        </w:rPr>
        <w:t>вского сельского поселения от 28.02.2025 года № 166</w:t>
      </w:r>
      <w:r w:rsidR="00A73119" w:rsidRPr="00D67928">
        <w:rPr>
          <w:rFonts w:ascii="Times New Roman" w:hAnsi="Times New Roman" w:cs="Times New Roman"/>
          <w:sz w:val="28"/>
          <w:szCs w:val="28"/>
        </w:rPr>
        <w:t>)</w:t>
      </w:r>
    </w:p>
    <w:p w:rsidR="00D67928" w:rsidRPr="00D67928" w:rsidRDefault="00D67928" w:rsidP="00D67928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28">
        <w:rPr>
          <w:rFonts w:ascii="Times New Roman" w:hAnsi="Times New Roman" w:cs="Times New Roman"/>
          <w:b/>
          <w:sz w:val="28"/>
          <w:szCs w:val="28"/>
        </w:rPr>
        <w:t>5. Досудебное обжалование</w:t>
      </w:r>
    </w:p>
    <w:p w:rsidR="00D67928" w:rsidRPr="00D67928" w:rsidRDefault="00D67928" w:rsidP="00D67928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должностных лиц Контрольного органа (далее также – должностные лица):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3) действий (бездействия) должностных лиц Контрольного органа в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контрольных мероприятий и обязательных профилактических визитов;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6) иных решений, принимаемых Контрольным органом по итогам профилактических и (или) контрольных мероприятий, предусмотренных настоящим Положением и Законом №248-ФЗ, в отношении контролируемых лиц или объектов контроля.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Закона №248-ФЗ.</w:t>
      </w:r>
      <w:proofErr w:type="gramEnd"/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928"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</w:t>
      </w:r>
      <w:r w:rsidRPr="00D67928">
        <w:rPr>
          <w:rFonts w:ascii="Times New Roman" w:hAnsi="Times New Roman" w:cs="Times New Roman"/>
          <w:sz w:val="28"/>
          <w:szCs w:val="28"/>
        </w:rPr>
        <w:lastRenderedPageBreak/>
        <w:t>установленном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Материалы, прикладываемые к жалобе, в том числе фот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и видеоматериалы, представляются контролируемым лицом в электронном виде. 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В случае отсутствия вышестоящего органа Контрольного органа жалоба на решения, действия (бездействие) руководителя Контрольного органа рассматривается руководителем Контрольного органа или органом, созданным в соответствии с частью 3 статьи 40 Закона №248-ФЗ. 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D67928" w:rsidRPr="00D67928" w:rsidRDefault="00D67928" w:rsidP="00D67928">
      <w:pPr>
        <w:tabs>
          <w:tab w:val="left" w:pos="1134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83"/>
      <w:bookmarkEnd w:id="4"/>
      <w:r w:rsidRPr="00D67928">
        <w:rPr>
          <w:rFonts w:ascii="Times New Roman" w:hAnsi="Times New Roman" w:cs="Times New Roman"/>
          <w:sz w:val="28"/>
          <w:szCs w:val="28"/>
        </w:rPr>
        <w:t>5.9. Жалоба должна содержать: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928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928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928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5) требования контролируемого лица, подавшего жалобу; 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90"/>
      <w:bookmarkEnd w:id="5"/>
      <w:r w:rsidRPr="00D67928">
        <w:rPr>
          <w:rFonts w:ascii="Times New Roman" w:hAnsi="Times New Roman" w:cs="Times New Roman"/>
          <w:sz w:val="28"/>
          <w:szCs w:val="28"/>
        </w:rPr>
        <w:t xml:space="preserve">6) учетный номер контрольного мероприятия или обязательного профилактического визита в едином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в отношении которых подается жалоба, в случае подачи жалобы по основаниям, предусмотренным подпунктами 1 - 3 пункта 5.1. настоящего Положения.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7) учетный номер объекта контроля в едином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видов контроля (при обжаловании решения об отнесении объекта контроля к соответствующей категории риска).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proofErr w:type="gramEnd"/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удовлетворении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ходатайства о восстановлении пропущенного срока на подачу жалобы отказано;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4) имеется решение суда по вопросам,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поставленным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в жалобе;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7) ранее получен отказ в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5.13. Отказ в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D67928" w:rsidRPr="00D67928" w:rsidRDefault="00D67928" w:rsidP="00D67928">
      <w:pPr>
        <w:tabs>
          <w:tab w:val="left" w:pos="1134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67928" w:rsidRPr="00D67928" w:rsidRDefault="00D67928" w:rsidP="00D67928">
      <w:pPr>
        <w:tabs>
          <w:tab w:val="left" w:pos="1134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D67928" w:rsidRPr="00D67928" w:rsidRDefault="00D67928" w:rsidP="00D67928">
      <w:pPr>
        <w:tabs>
          <w:tab w:val="left" w:pos="1134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5.15. Жалоба подлежит рассмотрению руководителем (заместителем руководителя) Контрольного органа в течение 15 рабочих дней со дня ее регистрации в подсистеме досудебного обжалования.</w:t>
      </w:r>
    </w:p>
    <w:p w:rsidR="00D67928" w:rsidRPr="00D67928" w:rsidRDefault="00D67928" w:rsidP="00D67928">
      <w:pPr>
        <w:tabs>
          <w:tab w:val="left" w:pos="1134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1) проведение в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должностного лица действия (бездействия) которого обжалуются служебной проверки по фактам, указанным в жалобе;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D67928" w:rsidRPr="00D67928" w:rsidRDefault="00D67928" w:rsidP="00D67928">
      <w:pPr>
        <w:tabs>
          <w:tab w:val="left" w:pos="1134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D67928" w:rsidRPr="00D67928" w:rsidRDefault="00D67928" w:rsidP="00D67928">
      <w:pPr>
        <w:tabs>
          <w:tab w:val="left" w:pos="1134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D67928" w:rsidRPr="00D67928" w:rsidRDefault="00D67928" w:rsidP="00D67928">
      <w:pPr>
        <w:tabs>
          <w:tab w:val="left" w:pos="1134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либо подведомственным им организаций.</w:t>
      </w:r>
    </w:p>
    <w:p w:rsidR="00D67928" w:rsidRPr="00D67928" w:rsidRDefault="00D67928" w:rsidP="00D6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D67928" w:rsidRPr="00D67928" w:rsidRDefault="00D67928" w:rsidP="00D67928">
      <w:pPr>
        <w:tabs>
          <w:tab w:val="left" w:pos="1134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отменяет решение Контрольного органа полностью и принимает</w:t>
      </w:r>
      <w:proofErr w:type="gramEnd"/>
      <w:r w:rsidRPr="00D67928">
        <w:rPr>
          <w:rFonts w:ascii="Times New Roman" w:hAnsi="Times New Roman" w:cs="Times New Roman"/>
          <w:sz w:val="28"/>
          <w:szCs w:val="28"/>
        </w:rPr>
        <w:t xml:space="preserve"> новое решение;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D67928" w:rsidRPr="00D67928" w:rsidRDefault="00D67928" w:rsidP="00D679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928">
        <w:rPr>
          <w:rFonts w:ascii="Times New Roman" w:hAnsi="Times New Roman" w:cs="Times New Roman"/>
          <w:sz w:val="28"/>
          <w:szCs w:val="28"/>
        </w:rPr>
        <w:t xml:space="preserve">5.21. </w:t>
      </w:r>
      <w:proofErr w:type="gramStart"/>
      <w:r w:rsidRPr="00D67928">
        <w:rPr>
          <w:rFonts w:ascii="Times New Roman" w:hAnsi="Times New Roman" w:cs="Times New Roman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proofErr w:type="gramEnd"/>
    </w:p>
    <w:p w:rsidR="00A73119" w:rsidRPr="00D67928" w:rsidRDefault="00A73119" w:rsidP="00D679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3119" w:rsidRPr="00D67928" w:rsidSect="0023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3119"/>
    <w:rsid w:val="00231836"/>
    <w:rsid w:val="00507841"/>
    <w:rsid w:val="0061209A"/>
    <w:rsid w:val="009B4B00"/>
    <w:rsid w:val="00A73119"/>
    <w:rsid w:val="00A74417"/>
    <w:rsid w:val="00D06C0A"/>
    <w:rsid w:val="00D32A4A"/>
    <w:rsid w:val="00D67928"/>
    <w:rsid w:val="00EA2D3B"/>
    <w:rsid w:val="00FE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7311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FE0BEE"/>
    <w:rPr>
      <w:color w:val="0000FF"/>
      <w:u w:val="single"/>
    </w:rPr>
  </w:style>
  <w:style w:type="character" w:customStyle="1" w:styleId="FootnoteCharacters">
    <w:name w:val="Footnote Characters"/>
    <w:qFormat/>
    <w:rsid w:val="00FE0BEE"/>
    <w:rPr>
      <w:rFonts w:ascii="Calibri" w:eastAsia="Calibri" w:hAnsi="Calibri" w:cs="Calibri"/>
      <w:vertAlign w:val="superscript"/>
      <w:lang w:val="ru-RU" w:bidi="ar-SA"/>
    </w:rPr>
  </w:style>
  <w:style w:type="paragraph" w:styleId="a4">
    <w:name w:val="List Paragraph"/>
    <w:basedOn w:val="a"/>
    <w:qFormat/>
    <w:rsid w:val="00FE0BEE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1635</Words>
  <Characters>9326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2023-03-10T07:35:00Z</dcterms:created>
  <dcterms:modified xsi:type="dcterms:W3CDTF">2025-05-05T11:27:00Z</dcterms:modified>
</cp:coreProperties>
</file>